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0214C" w14:textId="51725D12" w:rsidR="002B22F5" w:rsidRPr="00DF3B98" w:rsidRDefault="00E357DD" w:rsidP="000F1589">
      <w:pPr>
        <w:pStyle w:val="1Ttel"/>
        <w:jc w:val="left"/>
      </w:pPr>
      <w:r>
        <w:t>M</w:t>
      </w:r>
      <w:r w:rsidR="007319C4">
        <w:t xml:space="preserve">odul </w:t>
      </w:r>
      <w:r w:rsidR="00AA7922">
        <w:t>„</w:t>
      </w:r>
      <w:r w:rsidR="00453C8A">
        <w:t>Lehren und Lernen mit digitalen Werkzeugen</w:t>
      </w:r>
      <w:r>
        <w:t xml:space="preserve">“ </w:t>
      </w:r>
      <w:r w:rsidR="008F58CA">
        <w:t xml:space="preserve">      </w:t>
      </w:r>
      <w:r w:rsidR="006C7D58">
        <w:rPr>
          <w:noProof/>
        </w:rPr>
        <w:drawing>
          <wp:anchor distT="0" distB="0" distL="114300" distR="114300" simplePos="0" relativeHeight="251658240" behindDoc="0" locked="0" layoutInCell="1" allowOverlap="1" wp14:anchorId="37C244D8" wp14:editId="1EF262AF">
            <wp:simplePos x="0" y="0"/>
            <wp:positionH relativeFrom="column">
              <wp:posOffset>5389880</wp:posOffset>
            </wp:positionH>
            <wp:positionV relativeFrom="page">
              <wp:posOffset>1130300</wp:posOffset>
            </wp:positionV>
            <wp:extent cx="683895" cy="683895"/>
            <wp:effectExtent l="0" t="0" r="1905" b="1905"/>
            <wp:wrapSquare wrapText="bothSides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ZLM_Icons_Digitale_Agenda_transparen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523F">
        <w:br/>
      </w:r>
      <w:r>
        <w:t>(</w:t>
      </w:r>
      <w:r w:rsidR="00EB523F">
        <w:t xml:space="preserve">ehemals „GTR kompakt“, </w:t>
      </w:r>
      <w:r w:rsidR="00AA7922">
        <w:t xml:space="preserve">Sekundarstufe </w:t>
      </w:r>
      <w:r w:rsidR="00A62C16">
        <w:t>II</w:t>
      </w:r>
      <w:r w:rsidR="00AA7922">
        <w:t>)</w:t>
      </w:r>
      <w:r w:rsidR="005E1694" w:rsidRPr="00DF3B98">
        <w:t xml:space="preserve"> </w:t>
      </w:r>
    </w:p>
    <w:p w14:paraId="420A24CB" w14:textId="5E8DB660" w:rsidR="00A62C16" w:rsidRDefault="002242C1" w:rsidP="00DF3B98">
      <w:pPr>
        <w:pStyle w:val="2Autoren"/>
      </w:pPr>
      <w:r>
        <w:t xml:space="preserve">von </w:t>
      </w:r>
      <w:r w:rsidRPr="00192C11">
        <w:t>Bärbel Barzel, Marcel Klinger</w:t>
      </w:r>
      <w:r>
        <w:t>,</w:t>
      </w:r>
      <w:r w:rsidRPr="00192C11">
        <w:t xml:space="preserve"> Daniel </w:t>
      </w:r>
      <w:proofErr w:type="spellStart"/>
      <w:r w:rsidRPr="00192C11">
        <w:t>Thurm</w:t>
      </w:r>
      <w:proofErr w:type="spellEnd"/>
      <w:r>
        <w:t xml:space="preserve">, </w:t>
      </w:r>
      <w:r w:rsidR="000638EF">
        <w:t>Joyce Peters-</w:t>
      </w:r>
      <w:proofErr w:type="spellStart"/>
      <w:r w:rsidR="000638EF">
        <w:t>Dasdemir</w:t>
      </w:r>
      <w:proofErr w:type="spellEnd"/>
      <w:r w:rsidR="000638EF">
        <w:t xml:space="preserve"> und</w:t>
      </w:r>
      <w:r>
        <w:t xml:space="preserve"> </w:t>
      </w:r>
      <w:r w:rsidR="000638EF">
        <w:t>Oliver Wagener</w:t>
      </w:r>
    </w:p>
    <w:p w14:paraId="1A3264D4" w14:textId="7AC4C051" w:rsidR="005E1694" w:rsidRDefault="009F47EB" w:rsidP="00DF3B98">
      <w:pPr>
        <w:pStyle w:val="2Autoren"/>
      </w:pPr>
      <w:r w:rsidRPr="00DF3B98">
        <w:t xml:space="preserve">Projektleitung: </w:t>
      </w:r>
      <w:r w:rsidR="00A62C16">
        <w:t xml:space="preserve">Prof. </w:t>
      </w:r>
      <w:r w:rsidR="00192C11">
        <w:t>Bärbel Barzel</w:t>
      </w:r>
      <w:r w:rsidR="00A62C16">
        <w:t xml:space="preserve">, Universität </w:t>
      </w:r>
      <w:r w:rsidR="000F1589">
        <w:t>Duisburg-Es</w:t>
      </w:r>
      <w:r w:rsidR="00192C11">
        <w:t>sen</w:t>
      </w:r>
    </w:p>
    <w:p w14:paraId="1A52CDC5" w14:textId="1F3B9B36" w:rsidR="009B656C" w:rsidRDefault="002242C1" w:rsidP="00DF3B98">
      <w:pPr>
        <w:pStyle w:val="2Autoren"/>
      </w:pPr>
      <w:r>
        <w:t xml:space="preserve">Das Modul entstand als Überarbeitung des Materials aus dem </w:t>
      </w:r>
      <w:r w:rsidRPr="00DF3B98">
        <w:t>Projekt „</w:t>
      </w:r>
      <w:r>
        <w:t>GTR NRW</w:t>
      </w:r>
      <w:r w:rsidRPr="00DF3B98">
        <w:t>“</w:t>
      </w:r>
      <w:r>
        <w:t xml:space="preserve"> (neben den oben genannten </w:t>
      </w:r>
      <w:proofErr w:type="spellStart"/>
      <w:r>
        <w:t>Autor</w:t>
      </w:r>
      <w:r w:rsidR="006C7D58">
        <w:t>Inn</w:t>
      </w:r>
      <w:r>
        <w:t>en</w:t>
      </w:r>
      <w:proofErr w:type="spellEnd"/>
      <w:r>
        <w:t xml:space="preserve"> unter Mitarbeit von</w:t>
      </w:r>
      <w:r w:rsidR="008531AC">
        <w:t xml:space="preserve"> </w:t>
      </w:r>
      <w:r w:rsidR="000638EF" w:rsidRPr="00192C11">
        <w:t>And</w:t>
      </w:r>
      <w:r w:rsidR="000638EF">
        <w:t xml:space="preserve">reas </w:t>
      </w:r>
      <w:proofErr w:type="spellStart"/>
      <w:r w:rsidR="000638EF">
        <w:t>Büchter</w:t>
      </w:r>
      <w:proofErr w:type="spellEnd"/>
      <w:r w:rsidR="000638EF">
        <w:t xml:space="preserve">, </w:t>
      </w:r>
      <w:r w:rsidR="008531AC">
        <w:t xml:space="preserve">Michael Casper, </w:t>
      </w:r>
      <w:r w:rsidR="000638EF">
        <w:t xml:space="preserve">Gilbert </w:t>
      </w:r>
      <w:proofErr w:type="spellStart"/>
      <w:r w:rsidR="000638EF">
        <w:t>Greefrath</w:t>
      </w:r>
      <w:proofErr w:type="spellEnd"/>
      <w:r w:rsidR="000638EF">
        <w:t xml:space="preserve">, </w:t>
      </w:r>
      <w:r w:rsidR="008531AC">
        <w:t xml:space="preserve">Heinz </w:t>
      </w:r>
      <w:proofErr w:type="spellStart"/>
      <w:r w:rsidR="008531AC">
        <w:t>Laakmann</w:t>
      </w:r>
      <w:proofErr w:type="spellEnd"/>
      <w:r w:rsidR="008531AC">
        <w:t xml:space="preserve">, </w:t>
      </w:r>
      <w:r w:rsidR="000638EF">
        <w:t xml:space="preserve">Florian Schacht, </w:t>
      </w:r>
      <w:r w:rsidR="008531AC">
        <w:t>H</w:t>
      </w:r>
      <w:r w:rsidR="000638EF">
        <w:t>annes Stoppel</w:t>
      </w:r>
      <w:r w:rsidR="003F2CBB">
        <w:t xml:space="preserve"> und </w:t>
      </w:r>
      <w:r w:rsidR="008531AC">
        <w:t>Carsten Tietz</w:t>
      </w:r>
      <w:r w:rsidR="006C7D58">
        <w:t>).</w:t>
      </w:r>
    </w:p>
    <w:p w14:paraId="7C7F29F1" w14:textId="77777777" w:rsidR="00657E65" w:rsidRDefault="00657E65" w:rsidP="00DF3B98">
      <w:pPr>
        <w:pStyle w:val="2Autoren"/>
      </w:pPr>
    </w:p>
    <w:p w14:paraId="3578FDA9" w14:textId="77777777" w:rsidR="000C141B" w:rsidRDefault="000C141B" w:rsidP="00DF3B98">
      <w:pPr>
        <w:pStyle w:val="2Autoren"/>
      </w:pPr>
    </w:p>
    <w:p w14:paraId="7DA800A7" w14:textId="77777777" w:rsidR="00657E65" w:rsidRDefault="00657E65" w:rsidP="00873A96">
      <w:pPr>
        <w:pStyle w:val="3berschrift"/>
        <w:framePr w:wrap="around"/>
      </w:pPr>
      <w:r>
        <w:t>Möglicher Ablauf des Moduls</w:t>
      </w:r>
    </w:p>
    <w:p w14:paraId="312DF2B7" w14:textId="77777777" w:rsidR="006574C6" w:rsidRDefault="006574C6" w:rsidP="00873A96">
      <w:pPr>
        <w:pStyle w:val="3berschrift"/>
        <w:framePr w:wrap="around"/>
      </w:pPr>
    </w:p>
    <w:p w14:paraId="4AC52D9F" w14:textId="5727BDCB" w:rsidR="006574C6" w:rsidRDefault="006574C6" w:rsidP="00873A96">
      <w:pPr>
        <w:pStyle w:val="4Flietext"/>
      </w:pPr>
      <w:r w:rsidRPr="006574C6">
        <w:t>Die</w:t>
      </w:r>
      <w:r w:rsidR="002242C1">
        <w:t xml:space="preserve"> folgende </w:t>
      </w:r>
      <w:r w:rsidRPr="006574C6">
        <w:t>Aufstellung entspricht dem</w:t>
      </w:r>
      <w:r w:rsidR="003F2CBB">
        <w:t xml:space="preserve"> </w:t>
      </w:r>
      <w:r w:rsidRPr="006574C6">
        <w:t>in der Praxis erprobten Modulablauf. Aufgrund des Aufbaus aus einzelnen Fortbildungsbausteinen sind auch andere Reihenfolgen/Fokussierungen denkbar</w:t>
      </w:r>
      <w:r w:rsidR="00651025">
        <w:t xml:space="preserve">. Zudem kann die Verbindlichkeit der Aufgaben für die </w:t>
      </w:r>
      <w:r w:rsidR="00651025" w:rsidRPr="00A63C50">
        <w:rPr>
          <w:color w:val="7F7F7F" w:themeColor="text1" w:themeTint="80"/>
        </w:rPr>
        <w:t>Distanzphasen</w:t>
      </w:r>
      <w:r w:rsidR="00651025">
        <w:t xml:space="preserve"> durch Webinare zwischen den </w:t>
      </w:r>
      <w:r w:rsidR="00651025" w:rsidRPr="00A63C50">
        <w:rPr>
          <w:color w:val="327A86" w:themeColor="text2"/>
        </w:rPr>
        <w:t>Präsenzterminen</w:t>
      </w:r>
      <w:r w:rsidR="00651025">
        <w:t xml:space="preserve"> gesteigert werden</w:t>
      </w:r>
      <w:r w:rsidRPr="006574C6">
        <w:t>.</w:t>
      </w:r>
    </w:p>
    <w:p w14:paraId="441B3854" w14:textId="77777777" w:rsidR="006C7D58" w:rsidRDefault="006C7D58" w:rsidP="00873A96">
      <w:pPr>
        <w:pStyle w:val="4Flietext"/>
      </w:pPr>
    </w:p>
    <w:tbl>
      <w:tblPr>
        <w:tblStyle w:val="SteckbriefText"/>
        <w:tblW w:w="7066" w:type="dxa"/>
        <w:tblCellSpacing w:w="6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71"/>
        <w:gridCol w:w="6095"/>
      </w:tblGrid>
      <w:tr w:rsidR="006C7D58" w:rsidRPr="00D62836" w14:paraId="7BBA8988" w14:textId="77777777" w:rsidTr="00B7544F">
        <w:trPr>
          <w:trHeight w:val="225"/>
          <w:tblCellSpacing w:w="60" w:type="dxa"/>
        </w:trPr>
        <w:tc>
          <w:tcPr>
            <w:tcW w:w="791" w:type="dxa"/>
            <w:shd w:val="clear" w:color="auto" w:fill="auto"/>
          </w:tcPr>
          <w:p w14:paraId="15E66CD4" w14:textId="77777777" w:rsidR="006C7D58" w:rsidRPr="00886093" w:rsidRDefault="006C7D58" w:rsidP="006C7D58">
            <w:pPr>
              <w:pStyle w:val="3aMiniberschrift"/>
              <w:rPr>
                <w:sz w:val="20"/>
              </w:rPr>
            </w:pPr>
          </w:p>
        </w:tc>
        <w:tc>
          <w:tcPr>
            <w:tcW w:w="5915" w:type="dxa"/>
            <w:shd w:val="clear" w:color="auto" w:fill="auto"/>
            <w:tcMar>
              <w:left w:w="227" w:type="dxa"/>
              <w:right w:w="227" w:type="dxa"/>
            </w:tcMar>
          </w:tcPr>
          <w:p w14:paraId="43E9CF17" w14:textId="77777777" w:rsidR="006C7D58" w:rsidRPr="00D62836" w:rsidRDefault="006C7D58" w:rsidP="006C7D58">
            <w:pPr>
              <w:pStyle w:val="3aMiniberschrift"/>
              <w:rPr>
                <w:color w:val="327A86"/>
                <w:sz w:val="20"/>
              </w:rPr>
            </w:pPr>
            <w:r w:rsidRPr="00D62836">
              <w:rPr>
                <w:color w:val="327A86"/>
                <w:sz w:val="20"/>
              </w:rPr>
              <w:t>Sandwich-Phasen</w:t>
            </w:r>
          </w:p>
        </w:tc>
      </w:tr>
      <w:tr w:rsidR="006C7D58" w:rsidRPr="00B42E32" w14:paraId="0B8E3F21" w14:textId="77777777" w:rsidTr="003B0C08">
        <w:trPr>
          <w:trHeight w:val="767"/>
          <w:tblCellSpacing w:w="60" w:type="dxa"/>
        </w:trPr>
        <w:tc>
          <w:tcPr>
            <w:tcW w:w="791" w:type="dxa"/>
            <w:shd w:val="clear" w:color="auto" w:fill="auto"/>
          </w:tcPr>
          <w:p w14:paraId="3E3B20FD" w14:textId="77777777" w:rsidR="006C7D58" w:rsidRDefault="006C7D58" w:rsidP="006C7D58">
            <w:pPr>
              <w:pStyle w:val="3aMiniberschrift"/>
              <w:spacing w:line="240" w:lineRule="auto"/>
              <w:jc w:val="center"/>
              <w:rPr>
                <w:noProof/>
                <w:color w:val="327A86"/>
                <w:sz w:val="8"/>
                <w:szCs w:val="8"/>
              </w:rPr>
            </w:pPr>
          </w:p>
          <w:p w14:paraId="7D6D6A0A" w14:textId="37A12317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noProof/>
                <w:color w:val="327A86"/>
                <w:sz w:val="8"/>
                <w:szCs w:val="8"/>
              </w:rPr>
            </w:pPr>
            <w:r>
              <w:rPr>
                <w:noProof/>
                <w:color w:val="327A86"/>
                <w:sz w:val="8"/>
                <w:szCs w:val="8"/>
              </w:rPr>
              <w:drawing>
                <wp:inline distT="0" distB="0" distL="0" distR="0" wp14:anchorId="2CDD3193" wp14:editId="3BCBEA65">
                  <wp:extent cx="333333" cy="360000"/>
                  <wp:effectExtent l="0" t="0" r="0" b="0"/>
                  <wp:docPr id="40" name="Grafik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33" cy="3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8A038E" w14:textId="77777777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color w:val="327A86"/>
                <w:sz w:val="8"/>
                <w:szCs w:val="8"/>
              </w:rPr>
            </w:pPr>
          </w:p>
        </w:tc>
        <w:tc>
          <w:tcPr>
            <w:tcW w:w="5915" w:type="dxa"/>
            <w:shd w:val="clear" w:color="auto" w:fill="auto"/>
            <w:tcMar>
              <w:left w:w="227" w:type="dxa"/>
              <w:right w:w="227" w:type="dxa"/>
            </w:tcMar>
          </w:tcPr>
          <w:p w14:paraId="6EB75D96" w14:textId="74504919" w:rsidR="006C7D58" w:rsidRPr="00A63C50" w:rsidRDefault="006C7D58" w:rsidP="00813447">
            <w:pPr>
              <w:pStyle w:val="4Flietext"/>
              <w:jc w:val="left"/>
              <w:rPr>
                <w:b/>
              </w:rPr>
            </w:pPr>
            <w:r>
              <w:rPr>
                <w:b/>
              </w:rPr>
              <w:t>Baustein 1 | Einstieg</w:t>
            </w:r>
            <w:r>
              <w:rPr>
                <w:b/>
              </w:rPr>
              <w:br/>
            </w:r>
            <w:r w:rsidRPr="006C7D58">
              <w:t>Einstieg in das Lehren und Lernen mit digitalen Werkzeugen</w:t>
            </w:r>
          </w:p>
        </w:tc>
      </w:tr>
      <w:tr w:rsidR="006C7D58" w:rsidRPr="00B42E32" w14:paraId="6BEB55A3" w14:textId="77777777" w:rsidTr="00813447">
        <w:trPr>
          <w:trHeight w:val="1007"/>
          <w:tblCellSpacing w:w="60" w:type="dxa"/>
        </w:trPr>
        <w:tc>
          <w:tcPr>
            <w:tcW w:w="791" w:type="dxa"/>
            <w:shd w:val="clear" w:color="auto" w:fill="auto"/>
          </w:tcPr>
          <w:p w14:paraId="6B187D5F" w14:textId="1B52A55A" w:rsidR="006C7D58" w:rsidRPr="00A753E6" w:rsidRDefault="006C7D58" w:rsidP="006C7D58">
            <w:pPr>
              <w:pStyle w:val="3aMiniberschrift"/>
              <w:spacing w:line="240" w:lineRule="auto"/>
              <w:jc w:val="center"/>
              <w:rPr>
                <w:b w:val="0"/>
                <w:color w:val="F8B44F" w:themeColor="accent2"/>
                <w:sz w:val="44"/>
                <w:szCs w:val="44"/>
              </w:rPr>
            </w:pPr>
            <w:r>
              <w:rPr>
                <w:b w:val="0"/>
                <w:noProof/>
                <w:color w:val="F8B44F" w:themeColor="accent2"/>
                <w:sz w:val="44"/>
                <w:szCs w:val="44"/>
              </w:rPr>
              <w:drawing>
                <wp:inline distT="0" distB="0" distL="0" distR="0" wp14:anchorId="39779930" wp14:editId="3C959591">
                  <wp:extent cx="327600" cy="413322"/>
                  <wp:effectExtent l="0" t="0" r="3175" b="0"/>
                  <wp:docPr id="17" name="Grafik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00" cy="4133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5" w:type="dxa"/>
            <w:shd w:val="clear" w:color="auto" w:fill="auto"/>
            <w:tcMar>
              <w:left w:w="227" w:type="dxa"/>
              <w:right w:w="227" w:type="dxa"/>
            </w:tcMar>
          </w:tcPr>
          <w:p w14:paraId="258EA20B" w14:textId="0A7983E5" w:rsidR="006C7D58" w:rsidRPr="004A3B54" w:rsidRDefault="00CF7008" w:rsidP="00813447">
            <w:pPr>
              <w:pStyle w:val="4Flietext"/>
              <w:jc w:val="left"/>
              <w:rPr>
                <w:b/>
              </w:rPr>
            </w:pPr>
            <w:r>
              <w:rPr>
                <w:b/>
              </w:rPr>
              <w:t>Distanzphase</w:t>
            </w:r>
            <w:r w:rsidR="006C7D58">
              <w:rPr>
                <w:b/>
              </w:rPr>
              <w:br/>
            </w:r>
            <w:r w:rsidR="006C7D58" w:rsidRPr="006C7D58">
              <w:t>Erproben und Adaptieren der vorgestellten Aufgaben zum Einstieg in den Rechnereinsatz im Unterricht</w:t>
            </w:r>
          </w:p>
        </w:tc>
      </w:tr>
      <w:tr w:rsidR="006C7D58" w:rsidRPr="00B42E32" w14:paraId="28180FA4" w14:textId="77777777" w:rsidTr="00813447">
        <w:trPr>
          <w:trHeight w:val="1004"/>
          <w:tblCellSpacing w:w="60" w:type="dxa"/>
        </w:trPr>
        <w:tc>
          <w:tcPr>
            <w:tcW w:w="791" w:type="dxa"/>
            <w:shd w:val="clear" w:color="auto" w:fill="auto"/>
          </w:tcPr>
          <w:p w14:paraId="31E545C5" w14:textId="77777777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b w:val="0"/>
                <w:color w:val="F8B44F" w:themeColor="accent2"/>
                <w:sz w:val="8"/>
                <w:szCs w:val="8"/>
              </w:rPr>
            </w:pPr>
          </w:p>
          <w:p w14:paraId="43B2543C" w14:textId="77777777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b w:val="0"/>
                <w:color w:val="F8B44F" w:themeColor="accent2"/>
                <w:sz w:val="8"/>
                <w:szCs w:val="8"/>
              </w:rPr>
            </w:pPr>
            <w:r>
              <w:rPr>
                <w:b w:val="0"/>
                <w:noProof/>
                <w:color w:val="F8B44F" w:themeColor="accent2"/>
                <w:sz w:val="44"/>
                <w:szCs w:val="44"/>
              </w:rPr>
              <w:drawing>
                <wp:inline distT="0" distB="0" distL="0" distR="0" wp14:anchorId="2CB20A8E" wp14:editId="454BC6A6">
                  <wp:extent cx="328500" cy="414457"/>
                  <wp:effectExtent l="0" t="0" r="1905" b="0"/>
                  <wp:docPr id="47" name="Grafik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00" cy="4144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5" w:type="dxa"/>
            <w:shd w:val="clear" w:color="auto" w:fill="auto"/>
            <w:tcMar>
              <w:left w:w="227" w:type="dxa"/>
              <w:right w:w="227" w:type="dxa"/>
            </w:tcMar>
          </w:tcPr>
          <w:p w14:paraId="2B564815" w14:textId="2515B894" w:rsidR="006C7D58" w:rsidRPr="00A85289" w:rsidRDefault="006C7D58" w:rsidP="00813447">
            <w:pPr>
              <w:pStyle w:val="4Flietext"/>
              <w:jc w:val="left"/>
            </w:pPr>
            <w:r w:rsidRPr="004A3B54">
              <w:rPr>
                <w:b/>
              </w:rPr>
              <w:t>Baustein</w:t>
            </w:r>
            <w:r>
              <w:rPr>
                <w:b/>
              </w:rPr>
              <w:t xml:space="preserve"> </w:t>
            </w:r>
            <w:r w:rsidRPr="004A3B54">
              <w:rPr>
                <w:b/>
              </w:rPr>
              <w:t>2</w:t>
            </w:r>
            <w:r>
              <w:rPr>
                <w:b/>
              </w:rPr>
              <w:t xml:space="preserve"> | Aufgaben</w:t>
            </w:r>
            <w:r>
              <w:rPr>
                <w:b/>
              </w:rPr>
              <w:br/>
            </w:r>
            <w:r w:rsidRPr="006C7D58">
              <w:t xml:space="preserve">Aufgaben mit digitalen Werkzeugen mit dem Schwerpunkt auf Modellierungsaufgaben in Analysis </w:t>
            </w:r>
          </w:p>
        </w:tc>
      </w:tr>
      <w:tr w:rsidR="006C7D58" w:rsidRPr="00B42E32" w14:paraId="4322487A" w14:textId="77777777" w:rsidTr="00813447">
        <w:trPr>
          <w:trHeight w:val="1018"/>
          <w:tblCellSpacing w:w="60" w:type="dxa"/>
        </w:trPr>
        <w:tc>
          <w:tcPr>
            <w:tcW w:w="791" w:type="dxa"/>
            <w:shd w:val="clear" w:color="auto" w:fill="auto"/>
          </w:tcPr>
          <w:p w14:paraId="3E1CE164" w14:textId="77777777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b w:val="0"/>
                <w:sz w:val="8"/>
                <w:szCs w:val="8"/>
              </w:rPr>
            </w:pPr>
          </w:p>
          <w:p w14:paraId="74FF98DC" w14:textId="312EFBBD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b w:val="0"/>
                <w:sz w:val="8"/>
                <w:szCs w:val="8"/>
              </w:rPr>
            </w:pPr>
            <w:r>
              <w:rPr>
                <w:b w:val="0"/>
                <w:noProof/>
                <w:color w:val="F8B44F" w:themeColor="accent2"/>
                <w:sz w:val="44"/>
                <w:szCs w:val="44"/>
              </w:rPr>
              <w:drawing>
                <wp:inline distT="0" distB="0" distL="0" distR="0" wp14:anchorId="727C422C" wp14:editId="24037AE3">
                  <wp:extent cx="327600" cy="413322"/>
                  <wp:effectExtent l="0" t="0" r="3175" b="0"/>
                  <wp:docPr id="6" name="Grafik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00" cy="4133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5" w:type="dxa"/>
            <w:shd w:val="clear" w:color="auto" w:fill="auto"/>
            <w:tcMar>
              <w:left w:w="227" w:type="dxa"/>
              <w:right w:w="227" w:type="dxa"/>
            </w:tcMar>
          </w:tcPr>
          <w:p w14:paraId="0C982078" w14:textId="32F7750C" w:rsidR="006C7D58" w:rsidRPr="00CF7008" w:rsidRDefault="006C7D58" w:rsidP="00813447">
            <w:pPr>
              <w:pStyle w:val="4Flietext"/>
              <w:jc w:val="left"/>
              <w:rPr>
                <w:b/>
              </w:rPr>
            </w:pPr>
            <w:r w:rsidRPr="006C7D58">
              <w:rPr>
                <w:b/>
              </w:rPr>
              <w:t>Distanzphase</w:t>
            </w:r>
            <w:r w:rsidR="00CF7008">
              <w:rPr>
                <w:b/>
              </w:rPr>
              <w:br/>
            </w:r>
            <w:r w:rsidRPr="006C7D58">
              <w:t>Erproben und Adaptieren der vorgestellten Modellierungsaufgaben im eigenen Unterricht</w:t>
            </w:r>
            <w:r w:rsidRPr="006C7D58">
              <w:rPr>
                <w:b/>
              </w:rPr>
              <w:t xml:space="preserve"> </w:t>
            </w:r>
          </w:p>
        </w:tc>
      </w:tr>
      <w:tr w:rsidR="006C7D58" w:rsidRPr="00B42E32" w14:paraId="111D11ED" w14:textId="77777777" w:rsidTr="00813447">
        <w:trPr>
          <w:trHeight w:val="635"/>
          <w:tblCellSpacing w:w="60" w:type="dxa"/>
        </w:trPr>
        <w:tc>
          <w:tcPr>
            <w:tcW w:w="791" w:type="dxa"/>
            <w:shd w:val="clear" w:color="auto" w:fill="auto"/>
          </w:tcPr>
          <w:p w14:paraId="15434298" w14:textId="77777777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color w:val="F8B44F" w:themeColor="accent2"/>
                <w:sz w:val="8"/>
                <w:szCs w:val="8"/>
              </w:rPr>
            </w:pPr>
          </w:p>
          <w:p w14:paraId="505E85A1" w14:textId="3C3354C6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color w:val="F8B44F" w:themeColor="accent2"/>
                <w:sz w:val="8"/>
                <w:szCs w:val="8"/>
              </w:rPr>
            </w:pPr>
            <w:r>
              <w:rPr>
                <w:b w:val="0"/>
                <w:noProof/>
                <w:color w:val="F8B44F" w:themeColor="accent2"/>
                <w:sz w:val="44"/>
                <w:szCs w:val="44"/>
              </w:rPr>
              <w:drawing>
                <wp:inline distT="0" distB="0" distL="0" distR="0" wp14:anchorId="524729E4" wp14:editId="184816E2">
                  <wp:extent cx="328500" cy="414457"/>
                  <wp:effectExtent l="0" t="0" r="1905" b="0"/>
                  <wp:docPr id="38" name="Grafik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00" cy="4144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5" w:type="dxa"/>
            <w:shd w:val="clear" w:color="auto" w:fill="auto"/>
            <w:tcMar>
              <w:left w:w="227" w:type="dxa"/>
              <w:right w:w="227" w:type="dxa"/>
            </w:tcMar>
          </w:tcPr>
          <w:p w14:paraId="402A4347" w14:textId="12FD72EE" w:rsidR="006C7D58" w:rsidRPr="006C7D58" w:rsidRDefault="006C7D58" w:rsidP="00813447">
            <w:pPr>
              <w:pStyle w:val="4Flietext"/>
              <w:jc w:val="left"/>
            </w:pPr>
            <w:r w:rsidRPr="00A85289">
              <w:rPr>
                <w:b/>
              </w:rPr>
              <w:t xml:space="preserve">Baustein 3 </w:t>
            </w:r>
            <w:r>
              <w:rPr>
                <w:b/>
              </w:rPr>
              <w:t xml:space="preserve">| </w:t>
            </w:r>
            <w:r w:rsidR="00CF7008">
              <w:rPr>
                <w:b/>
              </w:rPr>
              <w:t>Unterricht</w:t>
            </w:r>
            <w:r w:rsidR="00CF7008">
              <w:rPr>
                <w:b/>
              </w:rPr>
              <w:br/>
            </w:r>
            <w:r w:rsidRPr="006C7D58">
              <w:t xml:space="preserve">Unterrichtsprozesse mit digitalen Werkzeugen gestalten </w:t>
            </w:r>
          </w:p>
          <w:p w14:paraId="5539451B" w14:textId="3063CF77" w:rsidR="006C7D58" w:rsidRPr="00A85289" w:rsidRDefault="006C7D58" w:rsidP="00813447">
            <w:pPr>
              <w:pStyle w:val="4Flietext"/>
              <w:jc w:val="left"/>
            </w:pPr>
            <w:r w:rsidRPr="006C7D58">
              <w:t xml:space="preserve">
</w:t>
            </w:r>
          </w:p>
        </w:tc>
      </w:tr>
      <w:tr w:rsidR="006C7D58" w:rsidRPr="00B42E32" w14:paraId="64A8B089" w14:textId="77777777" w:rsidTr="00B7544F">
        <w:trPr>
          <w:trHeight w:val="907"/>
          <w:tblCellSpacing w:w="60" w:type="dxa"/>
        </w:trPr>
        <w:tc>
          <w:tcPr>
            <w:tcW w:w="791" w:type="dxa"/>
            <w:shd w:val="clear" w:color="auto" w:fill="auto"/>
          </w:tcPr>
          <w:p w14:paraId="234560E7" w14:textId="77777777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color w:val="327A86" w:themeColor="text2"/>
                <w:sz w:val="8"/>
                <w:szCs w:val="8"/>
              </w:rPr>
            </w:pPr>
          </w:p>
          <w:p w14:paraId="37A35369" w14:textId="5DA1279F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color w:val="327A86" w:themeColor="text2"/>
                <w:sz w:val="8"/>
                <w:szCs w:val="8"/>
              </w:rPr>
            </w:pPr>
            <w:r>
              <w:rPr>
                <w:b w:val="0"/>
                <w:noProof/>
                <w:color w:val="F8B44F" w:themeColor="accent2"/>
                <w:sz w:val="44"/>
                <w:szCs w:val="44"/>
              </w:rPr>
              <w:drawing>
                <wp:inline distT="0" distB="0" distL="0" distR="0" wp14:anchorId="0A79DE99" wp14:editId="005D5346">
                  <wp:extent cx="327600" cy="413322"/>
                  <wp:effectExtent l="0" t="0" r="3175" b="0"/>
                  <wp:docPr id="7" name="Grafik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00" cy="4133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5" w:type="dxa"/>
            <w:shd w:val="clear" w:color="auto" w:fill="auto"/>
            <w:tcMar>
              <w:left w:w="227" w:type="dxa"/>
              <w:right w:w="227" w:type="dxa"/>
            </w:tcMar>
          </w:tcPr>
          <w:p w14:paraId="0C2C311B" w14:textId="37304199" w:rsidR="006C7D58" w:rsidRPr="006C7D58" w:rsidRDefault="006C7D58" w:rsidP="00813447">
            <w:pPr>
              <w:pStyle w:val="4Flietext"/>
              <w:jc w:val="left"/>
            </w:pPr>
            <w:r w:rsidRPr="006C7D58">
              <w:rPr>
                <w:b/>
              </w:rPr>
              <w:t>Distanzphase</w:t>
            </w:r>
            <w:r w:rsidR="00CF7008">
              <w:rPr>
                <w:b/>
              </w:rPr>
              <w:br/>
            </w:r>
            <w:r w:rsidRPr="006C7D58">
              <w:t xml:space="preserve">Erproben und Adaptieren der zuvor vermittelten Konzepte für den eigenen Unterricht </w:t>
            </w:r>
          </w:p>
          <w:p w14:paraId="0FC3C6A7" w14:textId="1664834C" w:rsidR="006C7D58" w:rsidRPr="00B42E32" w:rsidRDefault="006C7D58" w:rsidP="00813447">
            <w:pPr>
              <w:pStyle w:val="4Flietext"/>
              <w:jc w:val="left"/>
            </w:pPr>
            <w:r w:rsidRPr="006C7D58">
              <w:t xml:space="preserve">
</w:t>
            </w:r>
          </w:p>
        </w:tc>
      </w:tr>
      <w:tr w:rsidR="006C7D58" w:rsidRPr="00B42E32" w14:paraId="54B78308" w14:textId="77777777" w:rsidTr="00B7544F">
        <w:trPr>
          <w:trHeight w:val="728"/>
          <w:tblCellSpacing w:w="60" w:type="dxa"/>
        </w:trPr>
        <w:tc>
          <w:tcPr>
            <w:tcW w:w="791" w:type="dxa"/>
            <w:shd w:val="clear" w:color="auto" w:fill="auto"/>
          </w:tcPr>
          <w:p w14:paraId="368956A1" w14:textId="77777777" w:rsidR="006C7D58" w:rsidRPr="00443271" w:rsidRDefault="006C7D58" w:rsidP="006C7D58">
            <w:pPr>
              <w:pStyle w:val="3aMiniberschrift"/>
              <w:spacing w:line="240" w:lineRule="auto"/>
              <w:jc w:val="center"/>
              <w:rPr>
                <w:color w:val="327A86" w:themeColor="text2"/>
                <w:sz w:val="8"/>
                <w:szCs w:val="8"/>
              </w:rPr>
            </w:pPr>
            <w:r>
              <w:rPr>
                <w:b w:val="0"/>
                <w:noProof/>
                <w:color w:val="327A86" w:themeColor="text2"/>
                <w:sz w:val="8"/>
                <w:szCs w:val="8"/>
              </w:rPr>
              <w:drawing>
                <wp:inline distT="0" distB="0" distL="0" distR="0" wp14:anchorId="4FB9C1BF" wp14:editId="0A28FA8D">
                  <wp:extent cx="321796" cy="331986"/>
                  <wp:effectExtent l="0" t="0" r="8890" b="0"/>
                  <wp:docPr id="24" name="Grafik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96" cy="3319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5" w:type="dxa"/>
            <w:shd w:val="clear" w:color="auto" w:fill="auto"/>
            <w:tcMar>
              <w:left w:w="227" w:type="dxa"/>
              <w:right w:w="227" w:type="dxa"/>
            </w:tcMar>
          </w:tcPr>
          <w:p w14:paraId="72373499" w14:textId="10791DD3" w:rsidR="006C7D58" w:rsidRPr="006C7D58" w:rsidRDefault="00CF7008" w:rsidP="00813447">
            <w:pPr>
              <w:pStyle w:val="4Flietext"/>
              <w:jc w:val="left"/>
            </w:pPr>
            <w:r w:rsidRPr="00CF7008">
              <w:rPr>
                <w:b/>
              </w:rPr>
              <w:t>Baustein 4 | Prüfungen</w:t>
            </w:r>
            <w:r>
              <w:br/>
            </w:r>
            <w:r w:rsidR="006C7D58" w:rsidRPr="006C7D58">
              <w:t xml:space="preserve">Digitale Werkzeuge in Prüfungssituationen </w:t>
            </w:r>
          </w:p>
          <w:p w14:paraId="4DCD36AE" w14:textId="4AE9CC2A" w:rsidR="006C7D58" w:rsidRPr="00A85289" w:rsidRDefault="006C7D58" w:rsidP="00813447">
            <w:pPr>
              <w:pStyle w:val="4Flietext"/>
              <w:jc w:val="left"/>
            </w:pPr>
            <w:r w:rsidRPr="006C7D58">
              <w:t xml:space="preserve">
</w:t>
            </w:r>
          </w:p>
        </w:tc>
      </w:tr>
    </w:tbl>
    <w:p w14:paraId="634CC787" w14:textId="77777777" w:rsidR="006C7D58" w:rsidRPr="006574C6" w:rsidRDefault="006C7D58" w:rsidP="00873A96">
      <w:pPr>
        <w:pStyle w:val="4Flietext"/>
      </w:pPr>
    </w:p>
    <w:p w14:paraId="449B2331" w14:textId="77777777" w:rsidR="00657E65" w:rsidRDefault="00657E65" w:rsidP="00657E65">
      <w:pPr>
        <w:rPr>
          <w:rFonts w:ascii="Calibri" w:eastAsia="Times New Roman" w:hAnsi="Calibri" w:cs="Arial"/>
          <w:bCs/>
          <w:iCs/>
          <w:sz w:val="20"/>
          <w:szCs w:val="28"/>
        </w:rPr>
      </w:pPr>
      <w:bookmarkStart w:id="0" w:name="_GoBack"/>
      <w:bookmarkEnd w:id="0"/>
    </w:p>
    <w:p w14:paraId="0EA1F5E8" w14:textId="77777777" w:rsidR="00657E65" w:rsidRDefault="00657E65" w:rsidP="00657E65">
      <w:pPr>
        <w:rPr>
          <w:rFonts w:ascii="Calibri" w:eastAsia="Times New Roman" w:hAnsi="Calibri" w:cs="Arial"/>
          <w:bCs/>
          <w:iCs/>
          <w:sz w:val="20"/>
          <w:szCs w:val="28"/>
        </w:rPr>
      </w:pPr>
    </w:p>
    <w:p w14:paraId="7663765B" w14:textId="05FE52C3" w:rsidR="003B0C08" w:rsidRDefault="003B0C08">
      <w:pPr>
        <w:spacing w:after="0"/>
        <w:contextualSpacing w:val="0"/>
        <w:rPr>
          <w:rFonts w:ascii="Calibri" w:eastAsia="Times New Roman" w:hAnsi="Calibri" w:cs="Arial"/>
          <w:bCs/>
          <w:iCs/>
          <w:sz w:val="20"/>
          <w:szCs w:val="28"/>
        </w:rPr>
      </w:pPr>
      <w:r>
        <w:rPr>
          <w:rFonts w:ascii="Calibri" w:eastAsia="Times New Roman" w:hAnsi="Calibri" w:cs="Arial"/>
          <w:bCs/>
          <w:iCs/>
          <w:sz w:val="20"/>
          <w:szCs w:val="28"/>
        </w:rPr>
        <w:br w:type="page"/>
      </w:r>
    </w:p>
    <w:p w14:paraId="12D7E0A5" w14:textId="64472A21" w:rsidR="00E357DD" w:rsidRPr="00DF3B98" w:rsidRDefault="00E357DD" w:rsidP="00CF7008">
      <w:pPr>
        <w:spacing w:after="0"/>
        <w:contextualSpacing w:val="0"/>
      </w:pPr>
    </w:p>
    <w:tbl>
      <w:tblPr>
        <w:tblStyle w:val="Tabellenraster"/>
        <w:tblpPr w:leftFromText="141" w:rightFromText="141" w:vertAnchor="text" w:tblpY="1"/>
        <w:tblOverlap w:val="never"/>
        <w:tblW w:w="5027" w:type="pct"/>
        <w:tblCellSpacing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20" w:type="dxa"/>
          <w:left w:w="0" w:type="dxa"/>
          <w:bottom w:w="12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8051"/>
      </w:tblGrid>
      <w:tr w:rsidR="005E1694" w:rsidRPr="005E1694" w14:paraId="61A39F73" w14:textId="77777777" w:rsidTr="00873A96">
        <w:trPr>
          <w:trHeight w:val="1054"/>
          <w:tblCellSpacing w:w="60" w:type="dxa"/>
        </w:trPr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1DB0D" w14:textId="77777777" w:rsidR="005E1694" w:rsidRPr="005E1694" w:rsidRDefault="005E1694" w:rsidP="00873A96">
            <w:pPr>
              <w:pStyle w:val="3berschrift"/>
              <w:framePr w:hSpace="0" w:wrap="auto" w:vAnchor="margin" w:yAlign="inline"/>
              <w:suppressOverlap w:val="0"/>
            </w:pPr>
            <w:r w:rsidRPr="005E1694">
              <w:t xml:space="preserve">Zielgruppe </w:t>
            </w:r>
            <w:r w:rsidRPr="005E1694">
              <w:br/>
              <w:t xml:space="preserve">und Ziele </w:t>
            </w:r>
          </w:p>
          <w:p w14:paraId="53CD7C01" w14:textId="77777777" w:rsidR="005E1694" w:rsidRPr="005E1694" w:rsidRDefault="005E1694" w:rsidP="00343E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rFonts w:ascii="Calibri" w:hAnsi="Calibri" w:cs="Arial"/>
                <w:b/>
                <w:bCs/>
                <w:iCs/>
                <w:color w:val="327A86"/>
                <w:sz w:val="22"/>
                <w:szCs w:val="28"/>
              </w:rPr>
            </w:pPr>
          </w:p>
        </w:tc>
        <w:tc>
          <w:tcPr>
            <w:tcW w:w="7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1CFD" w14:textId="52F60B1F" w:rsidR="00095408" w:rsidRDefault="00343E68" w:rsidP="00873A96">
            <w:pPr>
              <w:pStyle w:val="4Flietext"/>
            </w:pPr>
            <w:r w:rsidRPr="00343E68">
              <w:t>Die Fortbildungs</w:t>
            </w:r>
            <w:r w:rsidR="00CC5B82">
              <w:t>reihe richtet sich an Lehrpersonen</w:t>
            </w:r>
            <w:r>
              <w:t xml:space="preserve"> der Sekundarstufe II</w:t>
            </w:r>
            <w:r w:rsidR="00B50BC3">
              <w:t xml:space="preserve">, </w:t>
            </w:r>
            <w:r w:rsidR="004011AF">
              <w:t>für die das Lehren und Lernen mit digitalen Werkzeugen neu ist und an solche, die bereits Erfahrungen dazu gesammelt haben (</w:t>
            </w:r>
            <w:r w:rsidR="003B0C08">
              <w:t>zum Beispiel</w:t>
            </w:r>
            <w:r w:rsidR="004011AF">
              <w:t xml:space="preserve"> im Rahmen der Sekundarstufe </w:t>
            </w:r>
            <w:r w:rsidR="00095408">
              <w:t>I)</w:t>
            </w:r>
            <w:r w:rsidR="004011AF">
              <w:t xml:space="preserve">. </w:t>
            </w:r>
            <w:r w:rsidR="00095408">
              <w:t>Zu den digitalen Werkzeugen zählen wir Graphiksoftware</w:t>
            </w:r>
            <w:r w:rsidR="00DC412E">
              <w:t xml:space="preserve"> </w:t>
            </w:r>
            <w:r w:rsidR="00651025">
              <w:t>(Funktionenplotter)</w:t>
            </w:r>
            <w:r w:rsidR="00095408">
              <w:t>, Computeralgebra, Tabellenkalkulation, Stochastik</w:t>
            </w:r>
            <w:r w:rsidR="003B0C08">
              <w:t>-</w:t>
            </w:r>
            <w:r w:rsidR="00095408">
              <w:t>software,</w:t>
            </w:r>
            <w:r w:rsidR="002D6833">
              <w:t xml:space="preserve"> </w:t>
            </w:r>
            <w:r w:rsidR="00095408">
              <w:t>Geometrie</w:t>
            </w:r>
            <w:r w:rsidR="008F58CA">
              <w:t>-</w:t>
            </w:r>
            <w:r w:rsidR="00662ACF">
              <w:t>P</w:t>
            </w:r>
            <w:r w:rsidR="00095408">
              <w:t xml:space="preserve">rogramme. In der Fortbildung </w:t>
            </w:r>
            <w:r w:rsidR="00651025">
              <w:t xml:space="preserve">kann </w:t>
            </w:r>
            <w:r w:rsidR="00095408">
              <w:t>die Werkzeugkompetenz an den derzeit gängigen Handhelds</w:t>
            </w:r>
            <w:r w:rsidR="003B0C08">
              <w:t>/</w:t>
            </w:r>
            <w:r w:rsidR="00651025">
              <w:t>Taschenrechner</w:t>
            </w:r>
            <w:r w:rsidR="003B0C08">
              <w:t>n</w:t>
            </w:r>
            <w:r w:rsidR="00651025">
              <w:t xml:space="preserve"> in Deutschland</w:t>
            </w:r>
            <w:r w:rsidR="00095408">
              <w:t xml:space="preserve"> (TI-</w:t>
            </w:r>
            <w:proofErr w:type="spellStart"/>
            <w:r w:rsidR="00095408">
              <w:t>Nspire</w:t>
            </w:r>
            <w:proofErr w:type="spellEnd"/>
            <w:r w:rsidR="00095408">
              <w:t xml:space="preserve"> und CASIO fx-CG20, häufig als GTR/CAS-Taschenrechner benannt)</w:t>
            </w:r>
            <w:r w:rsidR="00651025">
              <w:t xml:space="preserve"> oder an gängig</w:t>
            </w:r>
            <w:r w:rsidR="00DC412E">
              <w:t>en Computerprogrammen (z</w:t>
            </w:r>
            <w:r w:rsidR="003B0C08">
              <w:t>um Beispiel</w:t>
            </w:r>
            <w:r w:rsidR="00DC412E">
              <w:t xml:space="preserve"> </w:t>
            </w:r>
            <w:proofErr w:type="spellStart"/>
            <w:r w:rsidR="00DC412E">
              <w:t>GeoG</w:t>
            </w:r>
            <w:r w:rsidR="00651025">
              <w:t>ebra</w:t>
            </w:r>
            <w:proofErr w:type="spellEnd"/>
            <w:r w:rsidR="00651025">
              <w:t xml:space="preserve">) erworben werden. Bei den GTR/CAS-Taschenrechnern werden </w:t>
            </w:r>
            <w:r w:rsidR="00095408">
              <w:t>die jeweils zugehörigen Programme und Applikationen auf Computer</w:t>
            </w:r>
            <w:r w:rsidR="003B0C08">
              <w:t>n</w:t>
            </w:r>
            <w:r w:rsidR="00095408">
              <w:t xml:space="preserve"> oder Tablets mit einbezogen. Auch Werkzeuge zur Messwerterfassung werden integrativ vorgestellt. </w:t>
            </w:r>
          </w:p>
          <w:p w14:paraId="6433DB97" w14:textId="77777777" w:rsidR="008F58CA" w:rsidRDefault="008F58CA" w:rsidP="00873A96">
            <w:pPr>
              <w:pStyle w:val="4Flietext"/>
            </w:pPr>
          </w:p>
          <w:p w14:paraId="3FF8F90B" w14:textId="77777777" w:rsidR="002D6833" w:rsidRDefault="00095408" w:rsidP="00873A96">
            <w:pPr>
              <w:pStyle w:val="4Flietext"/>
            </w:pPr>
            <w:r>
              <w:t>Zentral geht es dar</w:t>
            </w:r>
            <w:r w:rsidR="004011AF">
              <w:t>um,</w:t>
            </w:r>
          </w:p>
          <w:p w14:paraId="1ADF460A" w14:textId="4D76E087" w:rsidR="004011AF" w:rsidRDefault="004011AF" w:rsidP="00873A96">
            <w:pPr>
              <w:pStyle w:val="5Aufzhlung"/>
              <w:framePr w:wrap="auto"/>
              <w:jc w:val="left"/>
            </w:pPr>
            <w:r w:rsidRPr="00657E65">
              <w:rPr>
                <w:b/>
              </w:rPr>
              <w:t>Aufgaben</w:t>
            </w:r>
            <w:r>
              <w:t xml:space="preserve"> </w:t>
            </w:r>
            <w:r w:rsidRPr="00657E65">
              <w:rPr>
                <w:b/>
              </w:rPr>
              <w:t>mit digitalen Werkzeugen</w:t>
            </w:r>
            <w:r>
              <w:t xml:space="preserve"> anhand exemplarischer Beispiele für Unterricht und Prüfungen kennen</w:t>
            </w:r>
            <w:r w:rsidR="00095408">
              <w:t>zu</w:t>
            </w:r>
            <w:r>
              <w:t xml:space="preserve">lernen und anhand des fachdidaktischen Mehrwertes </w:t>
            </w:r>
            <w:r w:rsidR="00095408">
              <w:t xml:space="preserve">zu </w:t>
            </w:r>
            <w:r>
              <w:t>reflektieren</w:t>
            </w:r>
            <w:r w:rsidR="00095408">
              <w:t>,</w:t>
            </w:r>
            <w:r>
              <w:t xml:space="preserve"> </w:t>
            </w:r>
          </w:p>
          <w:p w14:paraId="028EA3CF" w14:textId="2A92CB9E" w:rsidR="00095408" w:rsidRDefault="00DC412E" w:rsidP="00873A96">
            <w:pPr>
              <w:pStyle w:val="5Aufzhlung"/>
              <w:framePr w:wrap="auto"/>
              <w:jc w:val="left"/>
            </w:pPr>
            <w:r>
              <w:t>das Potent</w:t>
            </w:r>
            <w:r w:rsidR="004011AF">
              <w:t xml:space="preserve">ial und die Probleme beim </w:t>
            </w:r>
            <w:r w:rsidR="004011AF" w:rsidRPr="00095408">
              <w:rPr>
                <w:b/>
              </w:rPr>
              <w:t>Unterrichten</w:t>
            </w:r>
            <w:r w:rsidR="004011AF">
              <w:t xml:space="preserve"> </w:t>
            </w:r>
            <w:r w:rsidR="004011AF" w:rsidRPr="00095408">
              <w:rPr>
                <w:b/>
              </w:rPr>
              <w:t xml:space="preserve">mit digitalen Werkzeugen </w:t>
            </w:r>
            <w:r w:rsidR="004011AF">
              <w:t>aufgrund dokumentierter Erfahrungen in der Literatur und relevanter Forschungserkenntnisse kennen</w:t>
            </w:r>
            <w:r w:rsidR="00095408">
              <w:t>zu</w:t>
            </w:r>
            <w:r w:rsidR="004011AF">
              <w:t xml:space="preserve">lernen und </w:t>
            </w:r>
            <w:r w:rsidR="00095408">
              <w:t xml:space="preserve">zu </w:t>
            </w:r>
            <w:r w:rsidR="004011AF">
              <w:t>reflektieren</w:t>
            </w:r>
            <w:r w:rsidR="00095408">
              <w:t>,</w:t>
            </w:r>
            <w:r w:rsidR="004011AF">
              <w:t xml:space="preserve"> </w:t>
            </w:r>
          </w:p>
          <w:p w14:paraId="4B585039" w14:textId="77777777" w:rsidR="009F47EB" w:rsidRDefault="00095408" w:rsidP="00873A96">
            <w:pPr>
              <w:pStyle w:val="5Aufzhlung"/>
              <w:framePr w:wrap="auto"/>
              <w:jc w:val="left"/>
            </w:pPr>
            <w:r>
              <w:t xml:space="preserve">die </w:t>
            </w:r>
            <w:r>
              <w:rPr>
                <w:b/>
              </w:rPr>
              <w:t>Bedien</w:t>
            </w:r>
            <w:r w:rsidRPr="004011AF">
              <w:rPr>
                <w:b/>
              </w:rPr>
              <w:t>kompetenz</w:t>
            </w:r>
            <w:r>
              <w:t xml:space="preserve"> beim Umgang mit digitalen Werkzeugen </w:t>
            </w:r>
            <w:r w:rsidR="004255E5">
              <w:t xml:space="preserve">je nach </w:t>
            </w:r>
            <w:r w:rsidR="00062BBC">
              <w:t>in</w:t>
            </w:r>
            <w:r w:rsidR="004255E5">
              <w:t>d</w:t>
            </w:r>
            <w:r w:rsidR="00062BBC">
              <w:t>i</w:t>
            </w:r>
            <w:r w:rsidR="004255E5">
              <w:t xml:space="preserve">viduellen Vorkenntnissen </w:t>
            </w:r>
            <w:r>
              <w:t xml:space="preserve">neu </w:t>
            </w:r>
            <w:r w:rsidR="004255E5">
              <w:t xml:space="preserve">zu </w:t>
            </w:r>
            <w:r>
              <w:t xml:space="preserve">erwerben oder zu vertiefen. </w:t>
            </w:r>
          </w:p>
          <w:p w14:paraId="668D9BEC" w14:textId="41A0A7F6" w:rsidR="00873A96" w:rsidRPr="009F47EB" w:rsidRDefault="00873A96" w:rsidP="00873A96">
            <w:pPr>
              <w:pStyle w:val="5Aufzhlung"/>
              <w:framePr w:wrap="auto"/>
              <w:numPr>
                <w:ilvl w:val="0"/>
                <w:numId w:val="0"/>
              </w:numPr>
            </w:pPr>
          </w:p>
        </w:tc>
      </w:tr>
      <w:tr w:rsidR="005E1694" w:rsidRPr="005E1694" w14:paraId="1E71A038" w14:textId="77777777" w:rsidTr="00873A96">
        <w:trPr>
          <w:trHeight w:val="1620"/>
          <w:tblCellSpacing w:w="60" w:type="dxa"/>
        </w:trPr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8DC23" w14:textId="77777777" w:rsidR="005E1694" w:rsidRPr="005E1694" w:rsidRDefault="005E1694" w:rsidP="00873A96">
            <w:pPr>
              <w:pStyle w:val="3berschrift"/>
              <w:framePr w:hSpace="0" w:wrap="auto" w:vAnchor="margin" w:yAlign="inline"/>
              <w:suppressOverlap w:val="0"/>
            </w:pPr>
            <w:r w:rsidRPr="005E1694">
              <w:t xml:space="preserve">Hintergrund </w:t>
            </w:r>
            <w:r w:rsidRPr="005E1694">
              <w:br/>
            </w:r>
          </w:p>
        </w:tc>
        <w:tc>
          <w:tcPr>
            <w:tcW w:w="7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A7BF8" w14:textId="3F3270E8" w:rsidR="009F47EB" w:rsidRDefault="00280691" w:rsidP="00873A96">
            <w:pPr>
              <w:pStyle w:val="4Flietext"/>
            </w:pPr>
            <w:r w:rsidRPr="00280691">
              <w:t xml:space="preserve">Digitale Werkzeuge im Mathematikunterricht sind von zunehmender Relevanz. </w:t>
            </w:r>
            <w:r w:rsidR="00651025">
              <w:t xml:space="preserve">Der </w:t>
            </w:r>
            <w:r w:rsidRPr="00280691">
              <w:t xml:space="preserve">Einsatz digitaler Mathematikwerkzeuge im Mathematikunterricht </w:t>
            </w:r>
            <w:r w:rsidR="00651025">
              <w:t xml:space="preserve">sind </w:t>
            </w:r>
            <w:r w:rsidRPr="00280691">
              <w:t>sowohl von bildungs</w:t>
            </w:r>
            <w:r w:rsidR="00140828">
              <w:t>-</w:t>
            </w:r>
            <w:r w:rsidRPr="00280691">
              <w:t>administrativer Seite als auch von Wissenschaft und Lehrkraftverbänden empfohlen</w:t>
            </w:r>
            <w:r w:rsidR="00062BBC">
              <w:t xml:space="preserve"> oder gefordert. </w:t>
            </w:r>
            <w:r w:rsidR="00651025">
              <w:t xml:space="preserve">Vielfach </w:t>
            </w:r>
            <w:r w:rsidR="00A66724">
              <w:t xml:space="preserve">verfügen </w:t>
            </w:r>
            <w:r w:rsidR="00CC5B82">
              <w:t>Lehrpersonen</w:t>
            </w:r>
            <w:r w:rsidR="00651025">
              <w:t xml:space="preserve"> </w:t>
            </w:r>
            <w:r w:rsidR="00A66724">
              <w:t>nicht über Kompetenzen im Bereich der Bedienung und der sinnvollen Nutzung der Rechnermöglichkeiten im Unterricht</w:t>
            </w:r>
            <w:r w:rsidR="00CE73A6">
              <w:t xml:space="preserve"> und äußern dem</w:t>
            </w:r>
            <w:r w:rsidR="00873A96">
              <w:t>-</w:t>
            </w:r>
            <w:r w:rsidR="00140828">
              <w:t xml:space="preserve"> </w:t>
            </w:r>
            <w:r w:rsidR="00CE73A6">
              <w:t>entsprechend Fortbildungsbedarf (Thomas &amp; Palmer 2014</w:t>
            </w:r>
            <w:r w:rsidR="002E0135">
              <w:t>, Simonse</w:t>
            </w:r>
            <w:r w:rsidR="00CE73A6">
              <w:t>n 1997)</w:t>
            </w:r>
            <w:r w:rsidR="00A66724">
              <w:t xml:space="preserve">. </w:t>
            </w:r>
          </w:p>
          <w:p w14:paraId="15A2B7CB" w14:textId="35BEDD1F" w:rsidR="00873A96" w:rsidRPr="005E1694" w:rsidRDefault="00873A96" w:rsidP="00873A96">
            <w:pPr>
              <w:pStyle w:val="4Flietext"/>
            </w:pPr>
          </w:p>
        </w:tc>
      </w:tr>
      <w:tr w:rsidR="002B4EF7" w:rsidRPr="005E1694" w14:paraId="657C805D" w14:textId="77777777" w:rsidTr="00873A96">
        <w:trPr>
          <w:trHeight w:val="2036"/>
          <w:tblCellSpacing w:w="60" w:type="dxa"/>
        </w:trPr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C4409" w14:textId="77777777" w:rsidR="002B4EF7" w:rsidRPr="005E1694" w:rsidRDefault="002B4EF7" w:rsidP="00873A96">
            <w:pPr>
              <w:pStyle w:val="3berschrift"/>
              <w:framePr w:hSpace="0" w:wrap="auto" w:vAnchor="margin" w:yAlign="inline"/>
              <w:suppressOverlap w:val="0"/>
            </w:pPr>
            <w:r w:rsidRPr="005E1694">
              <w:t>Grundidee</w:t>
            </w:r>
            <w:r>
              <w:t xml:space="preserve"> des Moduls</w:t>
            </w:r>
            <w:r w:rsidRPr="005E1694">
              <w:t xml:space="preserve"> </w:t>
            </w:r>
          </w:p>
          <w:p w14:paraId="3F6ACFE2" w14:textId="77777777" w:rsidR="002B4EF7" w:rsidRPr="005E1694" w:rsidRDefault="002B4EF7" w:rsidP="00873A96">
            <w:pPr>
              <w:pStyle w:val="3berschrift"/>
              <w:framePr w:hSpace="0" w:wrap="auto" w:vAnchor="margin" w:yAlign="inline"/>
              <w:suppressOverlap w:val="0"/>
            </w:pPr>
          </w:p>
        </w:tc>
        <w:tc>
          <w:tcPr>
            <w:tcW w:w="7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5D6EE" w14:textId="24635313" w:rsidR="002B4EF7" w:rsidRDefault="002B4EF7" w:rsidP="00873A96">
            <w:pPr>
              <w:pStyle w:val="4Flietext"/>
            </w:pPr>
            <w:r w:rsidRPr="00062BBC">
              <w:t>Die sinnvolle Integration digitaler Werkzeuge in den Mathematikunterricht stellt hohe Anforderungen an die unterrichtende Lehr</w:t>
            </w:r>
            <w:r>
              <w:t>person</w:t>
            </w:r>
            <w:r w:rsidRPr="00062BBC">
              <w:t xml:space="preserve">. Sie muss auf der einen Seite über die technischen Kompetenzen im Umgang mit dem Werkzeug verfügen und andererseits auch die didaktischen Potentiale in den verschiedenen Inhaltsbereichen kennen und umsetzen können. </w:t>
            </w:r>
            <w:r w:rsidR="00CC5B82">
              <w:t>Lehrpersonen</w:t>
            </w:r>
            <w:r w:rsidR="00CE73A6">
              <w:t xml:space="preserve"> sollten ihre Einstellung gegenü</w:t>
            </w:r>
            <w:r w:rsidR="00873A96">
              <w:t xml:space="preserve">ber dem Rechnereinsatz kritisch </w:t>
            </w:r>
            <w:r w:rsidR="00CE73A6">
              <w:t xml:space="preserve">reflektieren können, um </w:t>
            </w:r>
            <w:r w:rsidR="002E0135">
              <w:t>einerseits den Gefahren eines R</w:t>
            </w:r>
            <w:r w:rsidR="00CE73A6">
              <w:t xml:space="preserve">echnereinsatzes </w:t>
            </w:r>
            <w:r w:rsidR="00873A96">
              <w:t xml:space="preserve">(zum Beispiel </w:t>
            </w:r>
            <w:r w:rsidR="00CE73A6">
              <w:t>Verlernen händischer F</w:t>
            </w:r>
            <w:r w:rsidR="002E0135">
              <w:t>er</w:t>
            </w:r>
            <w:r w:rsidR="00CE73A6">
              <w:t xml:space="preserve">tigkeiten) begegnen zu können und </w:t>
            </w:r>
            <w:r w:rsidR="002E0135">
              <w:t xml:space="preserve">andererseits </w:t>
            </w:r>
            <w:r w:rsidR="00CE73A6">
              <w:t xml:space="preserve">den Mehrwert </w:t>
            </w:r>
            <w:r w:rsidR="002E0135">
              <w:t>entfal</w:t>
            </w:r>
            <w:r w:rsidR="00CE73A6">
              <w:t>t</w:t>
            </w:r>
            <w:r w:rsidR="002E0135">
              <w:t>e</w:t>
            </w:r>
            <w:r w:rsidR="00CE73A6">
              <w:t xml:space="preserve">n zu können. </w:t>
            </w:r>
            <w:r w:rsidRPr="00062BBC">
              <w:t>Das allei</w:t>
            </w:r>
            <w:r>
              <w:t>nige Bereitstellen von digitalen</w:t>
            </w:r>
            <w:r w:rsidRPr="00062BBC">
              <w:t xml:space="preserve"> Werkzeugen im Unterricht </w:t>
            </w:r>
            <w:r w:rsidR="002E0135">
              <w:t xml:space="preserve">und Darbieten von einzelnen Aufgabenstellungen </w:t>
            </w:r>
            <w:r w:rsidRPr="00062BBC">
              <w:t xml:space="preserve">bedingt noch </w:t>
            </w:r>
            <w:r w:rsidR="002E0135">
              <w:t>k</w:t>
            </w:r>
            <w:r w:rsidRPr="00062BBC">
              <w:t xml:space="preserve">einen didaktisch fundierten Einsatz. </w:t>
            </w:r>
            <w:r>
              <w:t xml:space="preserve">Es </w:t>
            </w:r>
            <w:r w:rsidR="00DC412E">
              <w:t>ist erforderlich, Lehrpersonen</w:t>
            </w:r>
            <w:r w:rsidRPr="00062BBC">
              <w:t xml:space="preserve"> für den Einsatz entsprechend fortzubilden</w:t>
            </w:r>
            <w:r w:rsidR="002E0135">
              <w:t xml:space="preserve"> und zu sensibilisieren,</w:t>
            </w:r>
            <w:r w:rsidRPr="00062BBC">
              <w:t xml:space="preserve"> damit der Einsatz digitaler Werkz</w:t>
            </w:r>
            <w:r w:rsidR="00FF1C13">
              <w:t>eug</w:t>
            </w:r>
            <w:r w:rsidR="00873A96">
              <w:t>e</w:t>
            </w:r>
            <w:r w:rsidR="00FF1C13">
              <w:t xml:space="preserve"> nicht als mögliche</w:t>
            </w:r>
            <w:r w:rsidRPr="00062BBC">
              <w:t xml:space="preserve"> Belastung</w:t>
            </w:r>
            <w:r w:rsidR="00402DBE">
              <w:t>,</w:t>
            </w:r>
            <w:r w:rsidRPr="00062BBC">
              <w:t xml:space="preserve"> </w:t>
            </w:r>
            <w:r w:rsidR="00873A96">
              <w:t xml:space="preserve">sondern als positive Innovation </w:t>
            </w:r>
            <w:r w:rsidRPr="00062BBC">
              <w:t>wahr</w:t>
            </w:r>
            <w:r w:rsidR="00873A96">
              <w:t>-</w:t>
            </w:r>
            <w:r w:rsidRPr="00062BBC">
              <w:t xml:space="preserve">genommen </w:t>
            </w:r>
            <w:r>
              <w:t xml:space="preserve">und realisiert </w:t>
            </w:r>
            <w:r w:rsidR="002E0135">
              <w:t>werden kann.</w:t>
            </w:r>
            <w:r>
              <w:t xml:space="preserve"> </w:t>
            </w:r>
          </w:p>
          <w:p w14:paraId="7E0373C0" w14:textId="77777777" w:rsidR="002B4EF7" w:rsidRPr="00280691" w:rsidRDefault="002B4EF7" w:rsidP="00873A96">
            <w:pPr>
              <w:pStyle w:val="4Flietext"/>
            </w:pPr>
          </w:p>
        </w:tc>
      </w:tr>
    </w:tbl>
    <w:p w14:paraId="3EF3360B" w14:textId="77777777" w:rsidR="00873A96" w:rsidRDefault="00873A96">
      <w:r>
        <w:rPr>
          <w:b/>
          <w:bCs/>
          <w:iCs/>
        </w:rPr>
        <w:br w:type="page"/>
      </w:r>
    </w:p>
    <w:tbl>
      <w:tblPr>
        <w:tblStyle w:val="Tabellenraster"/>
        <w:tblpPr w:leftFromText="141" w:rightFromText="141" w:vertAnchor="text" w:tblpY="1"/>
        <w:tblOverlap w:val="never"/>
        <w:tblW w:w="5027" w:type="pct"/>
        <w:tblCellSpacing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20" w:type="dxa"/>
          <w:left w:w="0" w:type="dxa"/>
          <w:bottom w:w="12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8051"/>
      </w:tblGrid>
      <w:tr w:rsidR="00B61487" w:rsidRPr="005E1694" w14:paraId="2A9B4F34" w14:textId="77777777" w:rsidTr="00873A96">
        <w:trPr>
          <w:trHeight w:val="649"/>
          <w:tblCellSpacing w:w="60" w:type="dxa"/>
        </w:trPr>
        <w:tc>
          <w:tcPr>
            <w:tcW w:w="969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C29BD" w14:textId="77777777" w:rsidR="001F4E15" w:rsidRPr="001F4E15" w:rsidRDefault="00594FF2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t>Verfügbare Bausteine</w:t>
            </w:r>
          </w:p>
          <w:p w14:paraId="7019D8B3" w14:textId="77777777" w:rsidR="00FE44EC" w:rsidRPr="005E1694" w:rsidRDefault="00FE44EC" w:rsidP="00873A96">
            <w:pPr>
              <w:pStyle w:val="4Flietext"/>
            </w:pPr>
          </w:p>
        </w:tc>
      </w:tr>
      <w:tr w:rsidR="00296845" w:rsidRPr="005E1694" w14:paraId="508E0D6C" w14:textId="77777777" w:rsidTr="00873A96">
        <w:trPr>
          <w:tblCellSpacing w:w="60" w:type="dxa"/>
        </w:trPr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A4141" w14:textId="77777777" w:rsidR="00296845" w:rsidRPr="005E1694" w:rsidRDefault="00296845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lastRenderedPageBreak/>
              <w:t>Baustein 1</w:t>
            </w:r>
          </w:p>
        </w:tc>
        <w:tc>
          <w:tcPr>
            <w:tcW w:w="7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61968" w14:textId="77777777" w:rsidR="00296845" w:rsidRDefault="00296845" w:rsidP="00873A96">
            <w:pPr>
              <w:pStyle w:val="3berschrift"/>
              <w:framePr w:hSpace="0" w:wrap="auto" w:vAnchor="margin" w:yAlign="inline"/>
              <w:suppressOverlap w:val="0"/>
            </w:pPr>
            <w:r w:rsidRPr="00CC04C1">
              <w:t xml:space="preserve">Einstieg in </w:t>
            </w:r>
            <w:r>
              <w:t>das Lehren und Lernen mit digitalen Werkzeugen</w:t>
            </w:r>
            <w:r w:rsidRPr="00CC04C1">
              <w:t xml:space="preserve"> </w:t>
            </w:r>
            <w:r>
              <w:t>(</w:t>
            </w:r>
            <w:r w:rsidRPr="00007D9C">
              <w:rPr>
                <w:i/>
              </w:rPr>
              <w:t>Einstieg</w:t>
            </w:r>
            <w:r>
              <w:t>)</w:t>
            </w:r>
          </w:p>
          <w:p w14:paraId="7269667F" w14:textId="2B346714" w:rsidR="00296845" w:rsidRPr="008227BA" w:rsidRDefault="00296845" w:rsidP="00CC663A">
            <w:pPr>
              <w:pStyle w:val="4Flietext"/>
            </w:pPr>
            <w:r w:rsidRPr="00B51B27">
              <w:t xml:space="preserve">Ziel dieses </w:t>
            </w:r>
            <w:r>
              <w:t>Bausteins</w:t>
            </w:r>
            <w:r w:rsidRPr="00B51B27">
              <w:t xml:space="preserve"> ist es einerseits den Lehrpersonen den Einstieg in das Arbeiten und Unterrichten mit digitalen Werkzeugen zu </w:t>
            </w:r>
            <w:r>
              <w:t>ermöglichen</w:t>
            </w:r>
            <w:r w:rsidRPr="00B51B27">
              <w:t>. Hierbei soll insbesondere die Werk</w:t>
            </w:r>
            <w:r w:rsidR="00CC663A">
              <w:t>-</w:t>
            </w:r>
            <w:proofErr w:type="spellStart"/>
            <w:r w:rsidRPr="00B51B27">
              <w:t>zeugkompetenz</w:t>
            </w:r>
            <w:proofErr w:type="spellEnd"/>
            <w:r w:rsidRPr="00B51B27">
              <w:t xml:space="preserve"> der Lehrpersonen aufgebaut werden. Andererseits sollen </w:t>
            </w:r>
            <w:r w:rsidR="00CC663A" w:rsidRPr="00B51B27">
              <w:t xml:space="preserve">den Lehrpersonen </w:t>
            </w:r>
            <w:r w:rsidRPr="00B51B27">
              <w:t>aber auch der fachdidaktische Mehrwert sowie entsprechende</w:t>
            </w:r>
            <w:r>
              <w:t xml:space="preserve"> </w:t>
            </w:r>
            <w:r w:rsidR="00DC412E">
              <w:t>Potent</w:t>
            </w:r>
            <w:r w:rsidRPr="00B51B27">
              <w:t xml:space="preserve">iale digitaler Werkzeuge verdeutlicht </w:t>
            </w:r>
            <w:r w:rsidR="00CC663A">
              <w:t xml:space="preserve">werden </w:t>
            </w:r>
            <w:r w:rsidR="002E0135">
              <w:t>und die</w:t>
            </w:r>
            <w:r w:rsidR="00CC663A">
              <w:t xml:space="preserve"> Teilnehmenden sollen die</w:t>
            </w:r>
            <w:r w:rsidR="002E0135">
              <w:t xml:space="preserve"> eigenen Einstellungen reflektier</w:t>
            </w:r>
            <w:r w:rsidR="00CC663A">
              <w:t>en</w:t>
            </w:r>
            <w:r w:rsidRPr="00B51B27">
              <w:t>.</w:t>
            </w:r>
          </w:p>
        </w:tc>
      </w:tr>
      <w:tr w:rsidR="00296845" w:rsidRPr="005E1694" w14:paraId="18F32F8F" w14:textId="77777777" w:rsidTr="00873A96">
        <w:trPr>
          <w:trHeight w:val="21"/>
          <w:tblCellSpacing w:w="60" w:type="dxa"/>
        </w:trPr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C8AA" w14:textId="77777777" w:rsidR="00296845" w:rsidRPr="005E1694" w:rsidRDefault="00296845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t>Baustein 2</w:t>
            </w:r>
          </w:p>
        </w:tc>
        <w:tc>
          <w:tcPr>
            <w:tcW w:w="7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01932" w14:textId="77777777" w:rsidR="00296845" w:rsidRPr="004102F6" w:rsidRDefault="00296845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t>Modellieren mit digitalen Werkzeugen in Analysis, linearer Algebra und Stochastik (</w:t>
            </w:r>
            <w:r w:rsidRPr="00007D9C">
              <w:rPr>
                <w:i/>
              </w:rPr>
              <w:t>Aufgabe</w:t>
            </w:r>
            <w:r>
              <w:rPr>
                <w:i/>
              </w:rPr>
              <w:t>n</w:t>
            </w:r>
            <w:r>
              <w:t>)</w:t>
            </w:r>
          </w:p>
          <w:p w14:paraId="5FA35B52" w14:textId="53A1C0FB" w:rsidR="00296845" w:rsidRPr="0012799B" w:rsidRDefault="00296845" w:rsidP="00873A96">
            <w:pPr>
              <w:pStyle w:val="4Flietext"/>
            </w:pPr>
            <w:r>
              <w:t xml:space="preserve">Im Fokus des zweiten Bausteins </w:t>
            </w:r>
            <w:r w:rsidR="00DC412E">
              <w:t>steht die Vermittlung des Potent</w:t>
            </w:r>
            <w:r>
              <w:t xml:space="preserve">ials </w:t>
            </w:r>
            <w:r w:rsidRPr="00156328">
              <w:t>digitaler Werkzeuge im Bereich des mathemati</w:t>
            </w:r>
            <w:r>
              <w:t>schen Modellierens</w:t>
            </w:r>
            <w:r w:rsidRPr="00156328">
              <w:t xml:space="preserve">. Ein Schwerpunkt liegt hierbei einerseits auf dem Modellieren von funktionalen </w:t>
            </w:r>
            <w:r>
              <w:t>Zusammenhängen</w:t>
            </w:r>
            <w:r w:rsidRPr="00156328">
              <w:t xml:space="preserve"> und andererseits im Bereich Daten und Zufall.</w:t>
            </w:r>
            <w:r>
              <w:t xml:space="preserve"> In diesem Baustein liegt der Schwerpunkt somit auf Aufgaben, anha</w:t>
            </w:r>
            <w:r w:rsidR="00DC412E">
              <w:t>nd derer sich das Potent</w:t>
            </w:r>
            <w:r w:rsidR="002E0135">
              <w:t xml:space="preserve">ial der digitalen Werkzeuge </w:t>
            </w:r>
            <w:r>
              <w:t>besonders verdeutlichen lässt.</w:t>
            </w:r>
          </w:p>
        </w:tc>
      </w:tr>
      <w:tr w:rsidR="00296845" w:rsidRPr="005E1694" w14:paraId="051CED04" w14:textId="77777777" w:rsidTr="00873A96">
        <w:trPr>
          <w:trHeight w:val="21"/>
          <w:tblCellSpacing w:w="60" w:type="dxa"/>
        </w:trPr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4176" w14:textId="77777777" w:rsidR="00296845" w:rsidRDefault="00296845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t>Baustein 3</w:t>
            </w:r>
          </w:p>
        </w:tc>
        <w:tc>
          <w:tcPr>
            <w:tcW w:w="7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34C4" w14:textId="77777777" w:rsidR="00296845" w:rsidRDefault="00296845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t>Unterrichtsprozesse mit digitalen Werkzeugen gestalten (</w:t>
            </w:r>
            <w:r w:rsidRPr="00007D9C">
              <w:rPr>
                <w:i/>
              </w:rPr>
              <w:t>Unterricht</w:t>
            </w:r>
            <w:r>
              <w:t>)</w:t>
            </w:r>
          </w:p>
          <w:p w14:paraId="11F5286F" w14:textId="07584435" w:rsidR="00296845" w:rsidRPr="004102F6" w:rsidRDefault="00296845" w:rsidP="00873A96">
            <w:pPr>
              <w:pStyle w:val="4Flietext"/>
              <w:rPr>
                <w:rFonts w:ascii="Calibri" w:hAnsi="Calibri"/>
                <w:b/>
                <w:bCs/>
                <w:iCs/>
                <w:color w:val="327A86"/>
                <w:spacing w:val="5"/>
                <w:sz w:val="22"/>
                <w:szCs w:val="28"/>
              </w:rPr>
            </w:pPr>
            <w:r w:rsidRPr="00AF7EFD">
              <w:t xml:space="preserve">Den Lehrpersonen gezielte Anregungen </w:t>
            </w:r>
            <w:r>
              <w:t>für</w:t>
            </w:r>
            <w:r w:rsidRPr="00AF7EFD">
              <w:t xml:space="preserve"> die Gestaltung von Unterrichtsprozessen mit </w:t>
            </w:r>
            <w:r w:rsidR="002E0135">
              <w:t xml:space="preserve">digitalen Werkzeugen </w:t>
            </w:r>
            <w:r w:rsidR="00034D3B">
              <w:t>zu geben</w:t>
            </w:r>
            <w:r w:rsidRPr="00AF7EFD">
              <w:t xml:space="preserve"> s</w:t>
            </w:r>
            <w:r>
              <w:t>teht im Fokus des dritten Ba</w:t>
            </w:r>
            <w:r w:rsidR="00DC412E">
              <w:t xml:space="preserve">usteins. Insbesondere soll deutlich </w:t>
            </w:r>
            <w:r w:rsidRPr="00AF7EFD">
              <w:t>werden, dass digitale Werkzeuge auch zum Einstieg i</w:t>
            </w:r>
            <w:r>
              <w:t>n neue Themen genutzt werden können</w:t>
            </w:r>
            <w:r w:rsidRPr="00AF7EFD">
              <w:t xml:space="preserve"> und nicht erst dann eingesetzt werden sollten, wenn die mathematischen Inhalte erarbeitet wurden. </w:t>
            </w:r>
            <w:r>
              <w:t>Zusätzlich</w:t>
            </w:r>
            <w:r w:rsidRPr="00AF7EFD">
              <w:t xml:space="preserve"> steht die Konstruktion vo</w:t>
            </w:r>
            <w:r>
              <w:t>n Aufgaben zum produktiven Üben</w:t>
            </w:r>
            <w:r w:rsidRPr="00AF7EFD">
              <w:t xml:space="preserve"> im Vordergrund.</w:t>
            </w:r>
          </w:p>
        </w:tc>
      </w:tr>
      <w:tr w:rsidR="00296845" w:rsidRPr="005E1694" w14:paraId="03CDA5F9" w14:textId="77777777" w:rsidTr="00873A96">
        <w:trPr>
          <w:trHeight w:val="21"/>
          <w:tblCellSpacing w:w="60" w:type="dxa"/>
        </w:trPr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D58E4" w14:textId="77777777" w:rsidR="00296845" w:rsidRDefault="00296845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t>Baustein 4</w:t>
            </w:r>
          </w:p>
        </w:tc>
        <w:tc>
          <w:tcPr>
            <w:tcW w:w="7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803A3" w14:textId="77777777" w:rsidR="00296845" w:rsidRDefault="00296845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t>Digitale Werkzeuge in Prüfungssituationen (</w:t>
            </w:r>
            <w:r w:rsidRPr="00007D9C">
              <w:rPr>
                <w:i/>
              </w:rPr>
              <w:t>Prüfungen</w:t>
            </w:r>
            <w:r>
              <w:t>)</w:t>
            </w:r>
          </w:p>
          <w:p w14:paraId="068051C5" w14:textId="2DF49EEC" w:rsidR="00296845" w:rsidRPr="001F4E15" w:rsidRDefault="00296845" w:rsidP="00034D3B">
            <w:pPr>
              <w:pStyle w:val="3aMiniberschrift"/>
              <w:jc w:val="both"/>
              <w:rPr>
                <w:b w:val="0"/>
                <w:sz w:val="20"/>
              </w:rPr>
            </w:pPr>
            <w:r w:rsidRPr="001F4E15">
              <w:rPr>
                <w:b w:val="0"/>
                <w:sz w:val="20"/>
              </w:rPr>
              <w:t xml:space="preserve">Angestrebtes Ziel des vierten Bausteins ist es, Lehrpersonen zu befähigen, geeignete </w:t>
            </w:r>
            <w:r w:rsidR="002E0135">
              <w:rPr>
                <w:b w:val="0"/>
                <w:sz w:val="20"/>
              </w:rPr>
              <w:t>Werkzeug</w:t>
            </w:r>
            <w:r w:rsidRPr="001F4E15">
              <w:rPr>
                <w:b w:val="0"/>
                <w:sz w:val="20"/>
              </w:rPr>
              <w:t xml:space="preserve">-Aufgaben für Prüfungen zu erkennen und zu entwickeln. Die Lehrpersonen sollen hierbei Kriterien zur Analyse von Aufgaben sowohl für </w:t>
            </w:r>
            <w:proofErr w:type="spellStart"/>
            <w:r w:rsidRPr="001F4E15">
              <w:rPr>
                <w:b w:val="0"/>
                <w:sz w:val="20"/>
              </w:rPr>
              <w:t>hilfsmittelfreie</w:t>
            </w:r>
            <w:proofErr w:type="spellEnd"/>
            <w:r w:rsidRPr="001F4E15">
              <w:rPr>
                <w:b w:val="0"/>
                <w:sz w:val="20"/>
              </w:rPr>
              <w:t xml:space="preserve"> als auch für </w:t>
            </w:r>
            <w:r w:rsidR="002E0135">
              <w:rPr>
                <w:b w:val="0"/>
                <w:sz w:val="20"/>
              </w:rPr>
              <w:t>rechnerge</w:t>
            </w:r>
            <w:r w:rsidRPr="001F4E15">
              <w:rPr>
                <w:b w:val="0"/>
                <w:sz w:val="20"/>
              </w:rPr>
              <w:t>stütz</w:t>
            </w:r>
            <w:r w:rsidR="002D3B43">
              <w:rPr>
                <w:b w:val="0"/>
                <w:sz w:val="20"/>
              </w:rPr>
              <w:t>t</w:t>
            </w:r>
            <w:r w:rsidR="00034D3B">
              <w:rPr>
                <w:b w:val="0"/>
                <w:sz w:val="20"/>
              </w:rPr>
              <w:t>e Prüfungsteile kennen</w:t>
            </w:r>
            <w:r w:rsidRPr="001F4E15">
              <w:rPr>
                <w:b w:val="0"/>
                <w:sz w:val="20"/>
              </w:rPr>
              <w:t>lernen und anwenden. Eine weitere Zielsetzung betrifft die Sensibilisierung der teilnehmenden Lehrpersonen für das Problemfeld der Schülerdokumentation beim Einsatz digitaler Werkzeuge.</w:t>
            </w:r>
          </w:p>
        </w:tc>
      </w:tr>
      <w:tr w:rsidR="005D4992" w:rsidRPr="005E1694" w14:paraId="22777E28" w14:textId="77777777" w:rsidTr="00873A96">
        <w:trPr>
          <w:trHeight w:val="1750"/>
          <w:tblCellSpacing w:w="60" w:type="dxa"/>
        </w:trPr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9740" w14:textId="77777777" w:rsidR="005D4992" w:rsidRDefault="005D4992" w:rsidP="00873A96">
            <w:pPr>
              <w:pStyle w:val="3berschrift"/>
              <w:framePr w:hSpace="0" w:wrap="auto" w:vAnchor="margin" w:yAlign="inline"/>
              <w:suppressOverlap w:val="0"/>
            </w:pPr>
          </w:p>
          <w:p w14:paraId="01490DE0" w14:textId="77777777" w:rsidR="005D4992" w:rsidRDefault="005D4992" w:rsidP="00873A96">
            <w:pPr>
              <w:pStyle w:val="3berschrift"/>
              <w:framePr w:hSpace="0" w:wrap="auto" w:vAnchor="margin" w:yAlign="inline"/>
              <w:suppressOverlap w:val="0"/>
            </w:pPr>
            <w:r>
              <w:t>Literatur</w:t>
            </w:r>
          </w:p>
          <w:p w14:paraId="201792BF" w14:textId="77777777" w:rsidR="005D4992" w:rsidRDefault="005D4992" w:rsidP="00873A96">
            <w:pPr>
              <w:pStyle w:val="3berschrift"/>
              <w:framePr w:hSpace="0" w:wrap="auto" w:vAnchor="margin" w:yAlign="inline"/>
              <w:suppressOverlap w:val="0"/>
            </w:pPr>
          </w:p>
        </w:tc>
        <w:tc>
          <w:tcPr>
            <w:tcW w:w="7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F780" w14:textId="77777777" w:rsidR="005D4992" w:rsidRDefault="005D4992" w:rsidP="005D4992">
            <w:pPr>
              <w:spacing w:after="0"/>
              <w:contextualSpacing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14:paraId="72CE0DC8" w14:textId="09FC791C" w:rsidR="005D4992" w:rsidRPr="00FF1C13" w:rsidRDefault="005D4992" w:rsidP="00873A96">
            <w:pPr>
              <w:pStyle w:val="3aMiniberschrift"/>
              <w:numPr>
                <w:ilvl w:val="0"/>
                <w:numId w:val="26"/>
              </w:numPr>
              <w:rPr>
                <w:b w:val="0"/>
                <w:sz w:val="20"/>
                <w:lang w:val="en-US"/>
              </w:rPr>
            </w:pPr>
            <w:r w:rsidRPr="00FF1C13">
              <w:rPr>
                <w:b w:val="0"/>
                <w:sz w:val="20"/>
                <w:lang w:val="en-US"/>
              </w:rPr>
              <w:t>Thomas, M. O., &amp; Palmer, J. M. (2014). Teaching with digital technology: Obstacles and opportunities. In The mathematics tea</w:t>
            </w:r>
            <w:r w:rsidR="00873A96">
              <w:rPr>
                <w:b w:val="0"/>
                <w:sz w:val="20"/>
                <w:lang w:val="en-US"/>
              </w:rPr>
              <w:t>cher in the digital era (71–</w:t>
            </w:r>
            <w:r w:rsidRPr="00FF1C13">
              <w:rPr>
                <w:b w:val="0"/>
                <w:sz w:val="20"/>
                <w:lang w:val="en-US"/>
              </w:rPr>
              <w:t>89). Springer Netherlands.</w:t>
            </w:r>
          </w:p>
          <w:p w14:paraId="43655B97" w14:textId="0FD8C4A4" w:rsidR="005D4992" w:rsidRDefault="005D4992" w:rsidP="00873A96">
            <w:pPr>
              <w:pStyle w:val="3aMiniberschrift"/>
              <w:numPr>
                <w:ilvl w:val="0"/>
                <w:numId w:val="26"/>
              </w:numPr>
            </w:pPr>
            <w:proofErr w:type="spellStart"/>
            <w:r w:rsidRPr="00FF1C13">
              <w:rPr>
                <w:b w:val="0"/>
                <w:sz w:val="20"/>
                <w:lang w:val="en-US"/>
              </w:rPr>
              <w:t>Simonsen</w:t>
            </w:r>
            <w:proofErr w:type="spellEnd"/>
            <w:r w:rsidRPr="00FF1C13">
              <w:rPr>
                <w:b w:val="0"/>
                <w:sz w:val="20"/>
                <w:lang w:val="en-US"/>
              </w:rPr>
              <w:t>, L. M., &amp; Dick, T. P. (1997). Teachers' perceptions of the impact of graphing calculators in the mathematics classroom. </w:t>
            </w:r>
            <w:r w:rsidRPr="002E0135">
              <w:rPr>
                <w:b w:val="0"/>
                <w:sz w:val="20"/>
              </w:rPr>
              <w:t xml:space="preserve">Journal </w:t>
            </w:r>
            <w:proofErr w:type="spellStart"/>
            <w:r w:rsidRPr="002E0135">
              <w:rPr>
                <w:b w:val="0"/>
                <w:sz w:val="20"/>
              </w:rPr>
              <w:t>of</w:t>
            </w:r>
            <w:proofErr w:type="spellEnd"/>
            <w:r w:rsidRPr="002E0135">
              <w:rPr>
                <w:b w:val="0"/>
                <w:sz w:val="20"/>
              </w:rPr>
              <w:t xml:space="preserve"> </w:t>
            </w:r>
            <w:proofErr w:type="spellStart"/>
            <w:r w:rsidRPr="002E0135">
              <w:rPr>
                <w:b w:val="0"/>
                <w:sz w:val="20"/>
              </w:rPr>
              <w:t>computers</w:t>
            </w:r>
            <w:proofErr w:type="spellEnd"/>
            <w:r w:rsidRPr="002E0135">
              <w:rPr>
                <w:b w:val="0"/>
                <w:sz w:val="20"/>
              </w:rPr>
              <w:t xml:space="preserve"> in </w:t>
            </w:r>
            <w:proofErr w:type="spellStart"/>
            <w:r w:rsidRPr="002E0135">
              <w:rPr>
                <w:b w:val="0"/>
                <w:sz w:val="20"/>
              </w:rPr>
              <w:t>Mathematic</w:t>
            </w:r>
            <w:r w:rsidR="00873A96">
              <w:rPr>
                <w:b w:val="0"/>
                <w:sz w:val="20"/>
              </w:rPr>
              <w:t>s</w:t>
            </w:r>
            <w:proofErr w:type="spellEnd"/>
            <w:r w:rsidR="00873A96">
              <w:rPr>
                <w:b w:val="0"/>
                <w:sz w:val="20"/>
              </w:rPr>
              <w:t xml:space="preserve"> </w:t>
            </w:r>
            <w:proofErr w:type="spellStart"/>
            <w:r w:rsidR="00873A96">
              <w:rPr>
                <w:b w:val="0"/>
                <w:sz w:val="20"/>
              </w:rPr>
              <w:t>and</w:t>
            </w:r>
            <w:proofErr w:type="spellEnd"/>
            <w:r w:rsidR="00873A96">
              <w:rPr>
                <w:b w:val="0"/>
                <w:sz w:val="20"/>
              </w:rPr>
              <w:t xml:space="preserve"> Science Teaching, 16, 239–</w:t>
            </w:r>
            <w:r w:rsidRPr="002E0135">
              <w:rPr>
                <w:b w:val="0"/>
                <w:sz w:val="20"/>
              </w:rPr>
              <w:t>268</w:t>
            </w:r>
          </w:p>
        </w:tc>
      </w:tr>
    </w:tbl>
    <w:p w14:paraId="0364E5CD" w14:textId="77777777" w:rsidR="00FE44EC" w:rsidRDefault="00FE44EC" w:rsidP="005E1694">
      <w:pPr>
        <w:rPr>
          <w:rFonts w:ascii="Calibri" w:eastAsia="Times New Roman" w:hAnsi="Calibri" w:cs="Arial"/>
          <w:b/>
          <w:bCs/>
          <w:iCs/>
          <w:color w:val="327A86"/>
          <w:sz w:val="22"/>
          <w:szCs w:val="28"/>
        </w:rPr>
      </w:pPr>
    </w:p>
    <w:p w14:paraId="66FB736F" w14:textId="04FC827D" w:rsidR="002E0135" w:rsidRPr="002E0135" w:rsidRDefault="002E0135" w:rsidP="002E0135">
      <w:pPr>
        <w:spacing w:after="0"/>
        <w:contextualSpacing w:val="0"/>
        <w:rPr>
          <w:rFonts w:ascii="Helvetica" w:eastAsia="Times New Roman" w:hAnsi="Helvetica" w:cs="Times New Roman"/>
          <w:color w:val="000000"/>
          <w:sz w:val="18"/>
          <w:szCs w:val="18"/>
        </w:rPr>
      </w:pPr>
    </w:p>
    <w:p w14:paraId="59BD9744" w14:textId="77777777" w:rsidR="002E0135" w:rsidRPr="00657E65" w:rsidRDefault="002E0135" w:rsidP="00657E65">
      <w:pPr>
        <w:spacing w:after="0"/>
        <w:contextualSpacing w:val="0"/>
      </w:pPr>
    </w:p>
    <w:sectPr w:rsidR="002E0135" w:rsidRPr="00657E65" w:rsidSect="0031158B">
      <w:headerReference w:type="default" r:id="rId14"/>
      <w:pgSz w:w="11906" w:h="16838"/>
      <w:pgMar w:top="1134" w:right="1134" w:bottom="1418" w:left="1134" w:header="397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5A3DF" w14:textId="77777777" w:rsidR="00034D3B" w:rsidRDefault="00034D3B">
      <w:pPr>
        <w:spacing w:after="0"/>
      </w:pPr>
      <w:r>
        <w:separator/>
      </w:r>
    </w:p>
  </w:endnote>
  <w:endnote w:type="continuationSeparator" w:id="0">
    <w:p w14:paraId="6BFC8D2D" w14:textId="77777777" w:rsidR="00034D3B" w:rsidRDefault="00034D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626AE" w14:textId="77777777" w:rsidR="00034D3B" w:rsidRDefault="00034D3B">
      <w:pPr>
        <w:spacing w:after="0"/>
      </w:pPr>
      <w:r>
        <w:separator/>
      </w:r>
    </w:p>
  </w:footnote>
  <w:footnote w:type="continuationSeparator" w:id="0">
    <w:p w14:paraId="1E018AE1" w14:textId="77777777" w:rsidR="00034D3B" w:rsidRDefault="00034D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D850" w14:textId="23F7ACBB" w:rsidR="00034D3B" w:rsidRDefault="00034D3B" w:rsidP="009F47EB">
    <w:pPr>
      <w:pStyle w:val="Kopfzeile"/>
    </w:pPr>
  </w:p>
  <w:p w14:paraId="778836D9" w14:textId="039E7F0B" w:rsidR="00034D3B" w:rsidRDefault="00034D3B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F274BC9" wp14:editId="66D2252D">
              <wp:simplePos x="0" y="0"/>
              <wp:positionH relativeFrom="margin">
                <wp:posOffset>3429000</wp:posOffset>
              </wp:positionH>
              <wp:positionV relativeFrom="paragraph">
                <wp:posOffset>105859</wp:posOffset>
              </wp:positionV>
              <wp:extent cx="2805430" cy="342900"/>
              <wp:effectExtent l="0" t="0" r="0" b="12700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543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C7451C" w14:textId="77777777" w:rsidR="00034D3B" w:rsidRPr="006C7D58" w:rsidRDefault="00034D3B" w:rsidP="00DF3B98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C7D58">
                            <w:rPr>
                              <w:sz w:val="24"/>
                              <w:szCs w:val="24"/>
                            </w:rPr>
                            <w:t>Digitale Werkzeuge | Modulhandbuch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270pt;margin-top:8.35pt;width:220.9pt;height:27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" filled="f" stroked="f">
              <v:textbox>
                <w:txbxContent>
                  <w:p w14:paraId="77C7451C" w14:textId="77777777" w:rsidR="00034D3B" w:rsidRPr="006C7D58" w:rsidRDefault="00034D3B" w:rsidP="00DF3B98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C7D58">
                      <w:rPr>
                        <w:sz w:val="24"/>
                        <w:szCs w:val="24"/>
                      </w:rPr>
                      <w:t>Digitale Werkzeuge | Modulhandbuch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6C7D58">
      <w:rPr>
        <w:noProof/>
      </w:rPr>
      <w:drawing>
        <wp:anchor distT="0" distB="0" distL="114300" distR="114300" simplePos="0" relativeHeight="251668480" behindDoc="0" locked="0" layoutInCell="1" allowOverlap="1" wp14:anchorId="66CA4B97" wp14:editId="79C2CBE6">
          <wp:simplePos x="0" y="0"/>
          <wp:positionH relativeFrom="margin">
            <wp:posOffset>0</wp:posOffset>
          </wp:positionH>
          <wp:positionV relativeFrom="paragraph">
            <wp:posOffset>-6350</wp:posOffset>
          </wp:positionV>
          <wp:extent cx="1009650" cy="524510"/>
          <wp:effectExtent l="0" t="0" r="0" b="8890"/>
          <wp:wrapSquare wrapText="bothSides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dzlm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524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C7D58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11533E9" wp14:editId="65754723">
              <wp:simplePos x="0" y="0"/>
              <wp:positionH relativeFrom="column">
                <wp:posOffset>5080</wp:posOffset>
              </wp:positionH>
              <wp:positionV relativeFrom="page">
                <wp:posOffset>338455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2" o:spid="_x0000_s1026" style="position:absolute;margin-left:.4pt;margin-top:26.65pt;width:486.95pt;height: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" fillcolor="#327a86" stroked="f" strokecolor="#4a7ebb" strokeweight="1.5pt">
              <v:shadow opacity="22938f" offset="0,26939emu"/>
              <v:textbox inset=",7.2pt,,7.2pt"/>
              <w10:wrap anchory="page"/>
            </v:rect>
          </w:pict>
        </mc:Fallback>
      </mc:AlternateContent>
    </w:r>
  </w:p>
  <w:p w14:paraId="3FAD0F1B" w14:textId="3C4379A5" w:rsidR="00034D3B" w:rsidRDefault="00034D3B" w:rsidP="009F47EB">
    <w:pPr>
      <w:pStyle w:val="Kopfzeile"/>
    </w:pPr>
  </w:p>
  <w:p w14:paraId="6D29446A" w14:textId="77777777" w:rsidR="00034D3B" w:rsidRDefault="00034D3B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04A"/>
    <w:multiLevelType w:val="multilevel"/>
    <w:tmpl w:val="5866B6F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605CE"/>
    <w:multiLevelType w:val="hybridMultilevel"/>
    <w:tmpl w:val="5866B6F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F1076"/>
    <w:multiLevelType w:val="hybridMultilevel"/>
    <w:tmpl w:val="EEF25CD4"/>
    <w:lvl w:ilvl="0" w:tplc="933251A4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E3767"/>
    <w:multiLevelType w:val="hybridMultilevel"/>
    <w:tmpl w:val="5AC6DD22"/>
    <w:lvl w:ilvl="0" w:tplc="215642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6B225A6"/>
    <w:multiLevelType w:val="hybridMultilevel"/>
    <w:tmpl w:val="B7548A5A"/>
    <w:lvl w:ilvl="0" w:tplc="3C9E0B9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CD2BA8"/>
    <w:multiLevelType w:val="multilevel"/>
    <w:tmpl w:val="000C2D2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52922"/>
    <w:multiLevelType w:val="hybridMultilevel"/>
    <w:tmpl w:val="8B9E8D08"/>
    <w:lvl w:ilvl="0" w:tplc="B696167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093A13"/>
    <w:multiLevelType w:val="hybridMultilevel"/>
    <w:tmpl w:val="505A0F34"/>
    <w:lvl w:ilvl="0" w:tplc="21564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1B1C88"/>
    <w:multiLevelType w:val="hybridMultilevel"/>
    <w:tmpl w:val="B1BAA4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897096"/>
    <w:multiLevelType w:val="hybridMultilevel"/>
    <w:tmpl w:val="A63CC9B6"/>
    <w:lvl w:ilvl="0" w:tplc="21564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>
    <w:nsid w:val="7B507ADB"/>
    <w:multiLevelType w:val="hybridMultilevel"/>
    <w:tmpl w:val="0EC4F2A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0"/>
  </w:num>
  <w:num w:numId="5">
    <w:abstractNumId w:val="13"/>
  </w:num>
  <w:num w:numId="6">
    <w:abstractNumId w:val="0"/>
  </w:num>
  <w:num w:numId="7">
    <w:abstractNumId w:val="5"/>
  </w:num>
  <w:num w:numId="8">
    <w:abstractNumId w:val="12"/>
  </w:num>
  <w:num w:numId="9">
    <w:abstractNumId w:val="21"/>
  </w:num>
  <w:num w:numId="10">
    <w:abstractNumId w:val="2"/>
  </w:num>
  <w:num w:numId="11">
    <w:abstractNumId w:val="16"/>
  </w:num>
  <w:num w:numId="12">
    <w:abstractNumId w:val="4"/>
  </w:num>
  <w:num w:numId="13">
    <w:abstractNumId w:val="15"/>
  </w:num>
  <w:num w:numId="14">
    <w:abstractNumId w:val="20"/>
  </w:num>
  <w:num w:numId="15">
    <w:abstractNumId w:val="18"/>
  </w:num>
  <w:num w:numId="16">
    <w:abstractNumId w:val="19"/>
  </w:num>
  <w:num w:numId="17">
    <w:abstractNumId w:val="7"/>
  </w:num>
  <w:num w:numId="18">
    <w:abstractNumId w:val="14"/>
  </w:num>
  <w:num w:numId="19">
    <w:abstractNumId w:val="8"/>
  </w:num>
  <w:num w:numId="20">
    <w:abstractNumId w:val="3"/>
  </w:num>
  <w:num w:numId="21">
    <w:abstractNumId w:val="1"/>
  </w:num>
  <w:num w:numId="22">
    <w:abstractNumId w:val="6"/>
  </w:num>
  <w:num w:numId="23">
    <w:abstractNumId w:val="9"/>
  </w:num>
  <w:num w:numId="24">
    <w:abstractNumId w:val="6"/>
    <w:lvlOverride w:ilvl="0">
      <w:startOverride w:val="1"/>
    </w:lvlOverride>
  </w:num>
  <w:num w:numId="25">
    <w:abstractNumId w:val="2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E8"/>
    <w:rsid w:val="000039A9"/>
    <w:rsid w:val="00034D3B"/>
    <w:rsid w:val="00041760"/>
    <w:rsid w:val="00041C41"/>
    <w:rsid w:val="00062BBC"/>
    <w:rsid w:val="000638EF"/>
    <w:rsid w:val="00087A30"/>
    <w:rsid w:val="00095408"/>
    <w:rsid w:val="000A40DD"/>
    <w:rsid w:val="000C141B"/>
    <w:rsid w:val="000F1589"/>
    <w:rsid w:val="00120156"/>
    <w:rsid w:val="00125D4B"/>
    <w:rsid w:val="0012712A"/>
    <w:rsid w:val="0012799B"/>
    <w:rsid w:val="00140828"/>
    <w:rsid w:val="001474A4"/>
    <w:rsid w:val="00163F89"/>
    <w:rsid w:val="001731DC"/>
    <w:rsid w:val="00174E9B"/>
    <w:rsid w:val="00175F94"/>
    <w:rsid w:val="00191545"/>
    <w:rsid w:val="00192C11"/>
    <w:rsid w:val="001A1C13"/>
    <w:rsid w:val="001A2D6F"/>
    <w:rsid w:val="001A314C"/>
    <w:rsid w:val="001E15C5"/>
    <w:rsid w:val="001F145C"/>
    <w:rsid w:val="001F4E15"/>
    <w:rsid w:val="001F726C"/>
    <w:rsid w:val="00202782"/>
    <w:rsid w:val="002242C1"/>
    <w:rsid w:val="0024539D"/>
    <w:rsid w:val="00280478"/>
    <w:rsid w:val="00280691"/>
    <w:rsid w:val="002908C5"/>
    <w:rsid w:val="00296845"/>
    <w:rsid w:val="002A4021"/>
    <w:rsid w:val="002B0116"/>
    <w:rsid w:val="002B22F5"/>
    <w:rsid w:val="002B4EF7"/>
    <w:rsid w:val="002D3B43"/>
    <w:rsid w:val="002D6833"/>
    <w:rsid w:val="002E0135"/>
    <w:rsid w:val="003057A9"/>
    <w:rsid w:val="0031158B"/>
    <w:rsid w:val="0031444F"/>
    <w:rsid w:val="0032180D"/>
    <w:rsid w:val="0032585D"/>
    <w:rsid w:val="00343E68"/>
    <w:rsid w:val="00364016"/>
    <w:rsid w:val="003671D1"/>
    <w:rsid w:val="00372168"/>
    <w:rsid w:val="003771AC"/>
    <w:rsid w:val="003B0C08"/>
    <w:rsid w:val="003E0B41"/>
    <w:rsid w:val="003E5350"/>
    <w:rsid w:val="003F2CBB"/>
    <w:rsid w:val="004011AF"/>
    <w:rsid w:val="00402DBE"/>
    <w:rsid w:val="00405FF3"/>
    <w:rsid w:val="00407CB3"/>
    <w:rsid w:val="004102F6"/>
    <w:rsid w:val="004255E5"/>
    <w:rsid w:val="00425D28"/>
    <w:rsid w:val="004401B0"/>
    <w:rsid w:val="00453C8A"/>
    <w:rsid w:val="00460563"/>
    <w:rsid w:val="004728EF"/>
    <w:rsid w:val="004A6D39"/>
    <w:rsid w:val="004D3CF4"/>
    <w:rsid w:val="004E5B6F"/>
    <w:rsid w:val="00527C8F"/>
    <w:rsid w:val="00530EBF"/>
    <w:rsid w:val="00541150"/>
    <w:rsid w:val="00553868"/>
    <w:rsid w:val="00561758"/>
    <w:rsid w:val="0057538F"/>
    <w:rsid w:val="00592328"/>
    <w:rsid w:val="00594FF2"/>
    <w:rsid w:val="005A2868"/>
    <w:rsid w:val="005A4FD7"/>
    <w:rsid w:val="005C5E01"/>
    <w:rsid w:val="005D2E32"/>
    <w:rsid w:val="005D496E"/>
    <w:rsid w:val="005D4992"/>
    <w:rsid w:val="005E1694"/>
    <w:rsid w:val="005F0AAA"/>
    <w:rsid w:val="00601CF8"/>
    <w:rsid w:val="00613AEC"/>
    <w:rsid w:val="006356EC"/>
    <w:rsid w:val="00651025"/>
    <w:rsid w:val="00652EDA"/>
    <w:rsid w:val="006574C6"/>
    <w:rsid w:val="006578E1"/>
    <w:rsid w:val="00657E65"/>
    <w:rsid w:val="00662ACF"/>
    <w:rsid w:val="00673EB4"/>
    <w:rsid w:val="00680503"/>
    <w:rsid w:val="006C048D"/>
    <w:rsid w:val="006C5065"/>
    <w:rsid w:val="006C7D58"/>
    <w:rsid w:val="006F0192"/>
    <w:rsid w:val="0070552D"/>
    <w:rsid w:val="00723821"/>
    <w:rsid w:val="007319C4"/>
    <w:rsid w:val="007F112B"/>
    <w:rsid w:val="00810AA4"/>
    <w:rsid w:val="00813447"/>
    <w:rsid w:val="008227BA"/>
    <w:rsid w:val="008443A2"/>
    <w:rsid w:val="008531AC"/>
    <w:rsid w:val="0086204A"/>
    <w:rsid w:val="00873A96"/>
    <w:rsid w:val="00876560"/>
    <w:rsid w:val="00885AB1"/>
    <w:rsid w:val="008A70E1"/>
    <w:rsid w:val="008B0684"/>
    <w:rsid w:val="008B4BD1"/>
    <w:rsid w:val="008B6CCB"/>
    <w:rsid w:val="008F58CA"/>
    <w:rsid w:val="008F73E8"/>
    <w:rsid w:val="00916031"/>
    <w:rsid w:val="009163F8"/>
    <w:rsid w:val="00916F9C"/>
    <w:rsid w:val="00967DF3"/>
    <w:rsid w:val="00974A74"/>
    <w:rsid w:val="009821FB"/>
    <w:rsid w:val="00984E57"/>
    <w:rsid w:val="009852CC"/>
    <w:rsid w:val="009A7860"/>
    <w:rsid w:val="009B4241"/>
    <w:rsid w:val="009B656C"/>
    <w:rsid w:val="009C428B"/>
    <w:rsid w:val="009C5BC8"/>
    <w:rsid w:val="009C5C3F"/>
    <w:rsid w:val="009D0ECD"/>
    <w:rsid w:val="009D31DC"/>
    <w:rsid w:val="009D3C7B"/>
    <w:rsid w:val="009F47EB"/>
    <w:rsid w:val="00A3140B"/>
    <w:rsid w:val="00A37E87"/>
    <w:rsid w:val="00A40F64"/>
    <w:rsid w:val="00A62C16"/>
    <w:rsid w:val="00A63C50"/>
    <w:rsid w:val="00A66724"/>
    <w:rsid w:val="00A8564E"/>
    <w:rsid w:val="00A90B4B"/>
    <w:rsid w:val="00A961B8"/>
    <w:rsid w:val="00AA7922"/>
    <w:rsid w:val="00AD39D8"/>
    <w:rsid w:val="00B0118B"/>
    <w:rsid w:val="00B10167"/>
    <w:rsid w:val="00B50BC3"/>
    <w:rsid w:val="00B5748C"/>
    <w:rsid w:val="00B61487"/>
    <w:rsid w:val="00B7544F"/>
    <w:rsid w:val="00BA56B1"/>
    <w:rsid w:val="00BB179C"/>
    <w:rsid w:val="00BB7361"/>
    <w:rsid w:val="00BC31E0"/>
    <w:rsid w:val="00BE3748"/>
    <w:rsid w:val="00BF7189"/>
    <w:rsid w:val="00C279B3"/>
    <w:rsid w:val="00C301C8"/>
    <w:rsid w:val="00C429D6"/>
    <w:rsid w:val="00C44E94"/>
    <w:rsid w:val="00C62625"/>
    <w:rsid w:val="00C645A1"/>
    <w:rsid w:val="00C74A1A"/>
    <w:rsid w:val="00C95F81"/>
    <w:rsid w:val="00CC04C1"/>
    <w:rsid w:val="00CC5B82"/>
    <w:rsid w:val="00CC663A"/>
    <w:rsid w:val="00CD049F"/>
    <w:rsid w:val="00CD6529"/>
    <w:rsid w:val="00CE73A6"/>
    <w:rsid w:val="00CF7008"/>
    <w:rsid w:val="00D233F1"/>
    <w:rsid w:val="00D5158B"/>
    <w:rsid w:val="00D817D5"/>
    <w:rsid w:val="00D83BC7"/>
    <w:rsid w:val="00DA7FFA"/>
    <w:rsid w:val="00DC2474"/>
    <w:rsid w:val="00DC412E"/>
    <w:rsid w:val="00DD77CB"/>
    <w:rsid w:val="00DF3B98"/>
    <w:rsid w:val="00E0569C"/>
    <w:rsid w:val="00E357DD"/>
    <w:rsid w:val="00E93F9F"/>
    <w:rsid w:val="00E973E0"/>
    <w:rsid w:val="00EA759B"/>
    <w:rsid w:val="00EB523F"/>
    <w:rsid w:val="00EB5834"/>
    <w:rsid w:val="00EC0AA1"/>
    <w:rsid w:val="00EC6C47"/>
    <w:rsid w:val="00EC72BF"/>
    <w:rsid w:val="00ED4C84"/>
    <w:rsid w:val="00EE6874"/>
    <w:rsid w:val="00FA2177"/>
    <w:rsid w:val="00FB4650"/>
    <w:rsid w:val="00FE30BE"/>
    <w:rsid w:val="00FE44EC"/>
    <w:rsid w:val="00FE630D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ED2AF48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eiche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eiche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eiche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eichen">
    <w:name w:val="Titel Zeichen"/>
    <w:basedOn w:val="Absatz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873A96"/>
    <w:pPr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873A96"/>
    <w:pPr>
      <w:keepNext w:val="0"/>
      <w:keepLines w:val="0"/>
      <w:framePr w:hSpace="141" w:wrap="around" w:vAnchor="text" w:hAnchor="text" w:y="1"/>
      <w:spacing w:before="0" w:after="0" w:line="240" w:lineRule="exact"/>
      <w:suppressOverlap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eichen">
    <w:name w:val="Überschrift 3 Zeichen"/>
    <w:basedOn w:val="Absatz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 w:hAnchor="text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framePr w:wrap="around"/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eiche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eichen">
    <w:name w:val="Kopfzeile Zeichen"/>
    <w:basedOn w:val="Absatz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eiche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eichen">
    <w:name w:val="Fußzeile Zeichen"/>
    <w:basedOn w:val="Absatz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standardschriftart"/>
    <w:rsid w:val="005E1694"/>
  </w:style>
  <w:style w:type="paragraph" w:styleId="Listenabsatz">
    <w:name w:val="List Paragraph"/>
    <w:basedOn w:val="Standard"/>
    <w:uiPriority w:val="34"/>
    <w:rsid w:val="009F47EB"/>
    <w:pPr>
      <w:ind w:left="720"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 w:hAnchor="text"/>
      <w:numPr>
        <w:numId w:val="12"/>
      </w:numPr>
      <w:ind w:left="227" w:hanging="227"/>
    </w:pPr>
  </w:style>
  <w:style w:type="character" w:customStyle="1" w:styleId="1TtelZchn">
    <w:name w:val="1.Ttel Zchn"/>
    <w:basedOn w:val="KopfzeileZeiche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standardschriftart"/>
    <w:link w:val="4Flietext"/>
    <w:rsid w:val="00873A96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eichen"/>
    <w:uiPriority w:val="99"/>
    <w:semiHidden/>
    <w:unhideWhenUsed/>
    <w:rsid w:val="00FE30BE"/>
    <w:rPr>
      <w:sz w:val="20"/>
      <w:szCs w:val="20"/>
    </w:rPr>
  </w:style>
  <w:style w:type="character" w:customStyle="1" w:styleId="KommentartextZeichen">
    <w:name w:val="Kommentartext Zeichen"/>
    <w:basedOn w:val="Absatz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eichen"/>
    <w:uiPriority w:val="99"/>
    <w:semiHidden/>
    <w:unhideWhenUsed/>
    <w:rsid w:val="00FE30BE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C62625"/>
    <w:rPr>
      <w:sz w:val="18"/>
    </w:rPr>
  </w:style>
  <w:style w:type="character" w:styleId="Platzhaltertext">
    <w:name w:val="Placeholder Text"/>
    <w:basedOn w:val="Absatzstandardschriftart"/>
    <w:uiPriority w:val="99"/>
    <w:semiHidden/>
    <w:rsid w:val="00A62C16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eiche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eiche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eiche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eichen">
    <w:name w:val="Titel Zeichen"/>
    <w:basedOn w:val="Absatz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873A96"/>
    <w:pPr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873A96"/>
    <w:pPr>
      <w:keepNext w:val="0"/>
      <w:keepLines w:val="0"/>
      <w:framePr w:hSpace="141" w:wrap="around" w:vAnchor="text" w:hAnchor="text" w:y="1"/>
      <w:spacing w:before="0" w:after="0" w:line="240" w:lineRule="exact"/>
      <w:suppressOverlap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eichen">
    <w:name w:val="Überschrift 3 Zeichen"/>
    <w:basedOn w:val="Absatz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 w:hAnchor="text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framePr w:wrap="around"/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eiche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eichen">
    <w:name w:val="Kopfzeile Zeichen"/>
    <w:basedOn w:val="Absatz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eiche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eichen">
    <w:name w:val="Fußzeile Zeichen"/>
    <w:basedOn w:val="Absatz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standardschriftart"/>
    <w:rsid w:val="005E1694"/>
  </w:style>
  <w:style w:type="paragraph" w:styleId="Listenabsatz">
    <w:name w:val="List Paragraph"/>
    <w:basedOn w:val="Standard"/>
    <w:uiPriority w:val="34"/>
    <w:rsid w:val="009F47EB"/>
    <w:pPr>
      <w:ind w:left="720"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 w:hAnchor="text"/>
      <w:numPr>
        <w:numId w:val="12"/>
      </w:numPr>
      <w:ind w:left="227" w:hanging="227"/>
    </w:pPr>
  </w:style>
  <w:style w:type="character" w:customStyle="1" w:styleId="1TtelZchn">
    <w:name w:val="1.Ttel Zchn"/>
    <w:basedOn w:val="KopfzeileZeiche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standardschriftart"/>
    <w:link w:val="4Flietext"/>
    <w:rsid w:val="00873A96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eichen"/>
    <w:uiPriority w:val="99"/>
    <w:semiHidden/>
    <w:unhideWhenUsed/>
    <w:rsid w:val="00FE30BE"/>
    <w:rPr>
      <w:sz w:val="20"/>
      <w:szCs w:val="20"/>
    </w:rPr>
  </w:style>
  <w:style w:type="character" w:customStyle="1" w:styleId="KommentartextZeichen">
    <w:name w:val="Kommentartext Zeichen"/>
    <w:basedOn w:val="Absatz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eichen"/>
    <w:uiPriority w:val="99"/>
    <w:semiHidden/>
    <w:unhideWhenUsed/>
    <w:rsid w:val="00FE30BE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C62625"/>
    <w:rPr>
      <w:sz w:val="18"/>
    </w:rPr>
  </w:style>
  <w:style w:type="character" w:styleId="Platzhaltertext">
    <w:name w:val="Placeholder Text"/>
    <w:basedOn w:val="Absatzstandardschriftart"/>
    <w:uiPriority w:val="99"/>
    <w:semiHidden/>
    <w:rsid w:val="00A62C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5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4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86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9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0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3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5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xmlns="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5D3D4-2737-464F-B695-9BF9DA34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6116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Regine Brandtner</cp:lastModifiedBy>
  <cp:revision>17</cp:revision>
  <cp:lastPrinted>2016-12-13T16:48:00Z</cp:lastPrinted>
  <dcterms:created xsi:type="dcterms:W3CDTF">2017-04-12T12:42:00Z</dcterms:created>
  <dcterms:modified xsi:type="dcterms:W3CDTF">2017-05-30T15:55:00Z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